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37" w:tblpY="1"/>
        <w:tblOverlap w:val="never"/>
        <w:tblW w:w="12194"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4"/>
        <w:gridCol w:w="1894"/>
        <w:gridCol w:w="4627"/>
        <w:gridCol w:w="5903"/>
        <w:gridCol w:w="6172"/>
        <w:gridCol w:w="6180"/>
        <w:gridCol w:w="6180"/>
      </w:tblGrid>
      <w:tr w:rsidR="000D020A" w:rsidRPr="0064631C" w:rsidTr="000D020A">
        <w:trPr>
          <w:gridAfter w:val="3"/>
          <w:wAfter w:w="18532" w:type="dxa"/>
          <w:trHeight w:val="396"/>
        </w:trPr>
        <w:tc>
          <w:tcPr>
            <w:tcW w:w="13148" w:type="dxa"/>
            <w:gridSpan w:val="4"/>
            <w:tcBorders>
              <w:top w:val="outset" w:sz="6" w:space="0" w:color="auto"/>
              <w:left w:val="outset" w:sz="6" w:space="0" w:color="auto"/>
              <w:bottom w:val="outset" w:sz="6" w:space="0" w:color="auto"/>
              <w:right w:val="outset" w:sz="6" w:space="0" w:color="auto"/>
            </w:tcBorders>
          </w:tcPr>
          <w:p w:rsidR="000D020A" w:rsidRPr="0064631C" w:rsidRDefault="000D020A" w:rsidP="000D020A">
            <w:pPr>
              <w:spacing w:after="80"/>
              <w:jc w:val="center"/>
              <w:rPr>
                <w:rFonts w:asciiTheme="majorHAnsi" w:hAnsiTheme="majorHAnsi" w:cstheme="majorHAnsi"/>
                <w:b/>
                <w:color w:val="000000"/>
              </w:rPr>
            </w:pPr>
            <w:r w:rsidRPr="0064631C">
              <w:rPr>
                <w:rFonts w:asciiTheme="majorHAnsi" w:hAnsiTheme="majorHAnsi" w:cstheme="majorHAnsi"/>
                <w:b/>
                <w:color w:val="000000"/>
              </w:rPr>
              <w:t>KHỐI QUẢN LÝ RỦI RO</w:t>
            </w:r>
          </w:p>
        </w:tc>
      </w:tr>
      <w:tr w:rsidR="000D020A" w:rsidRPr="0064631C" w:rsidTr="000D020A">
        <w:trPr>
          <w:trHeight w:val="396"/>
        </w:trPr>
        <w:tc>
          <w:tcPr>
            <w:tcW w:w="724" w:type="dxa"/>
            <w:tcBorders>
              <w:top w:val="outset" w:sz="6" w:space="0" w:color="auto"/>
              <w:left w:val="outset" w:sz="6" w:space="0" w:color="auto"/>
              <w:bottom w:val="outset" w:sz="6" w:space="0" w:color="auto"/>
              <w:right w:val="outset" w:sz="6" w:space="0" w:color="auto"/>
            </w:tcBorders>
            <w:vAlign w:val="center"/>
          </w:tcPr>
          <w:p w:rsidR="000D020A" w:rsidRPr="000D020A" w:rsidRDefault="000D020A" w:rsidP="000D020A">
            <w:pPr>
              <w:ind w:left="-270"/>
              <w:jc w:val="center"/>
              <w:rPr>
                <w:rFonts w:asciiTheme="majorHAnsi" w:hAnsiTheme="majorHAnsi" w:cstheme="majorHAnsi"/>
                <w:b/>
                <w:lang w:eastAsia="en-AU"/>
              </w:rPr>
            </w:pPr>
            <w:r w:rsidRPr="000D020A">
              <w:rPr>
                <w:rFonts w:asciiTheme="majorHAnsi" w:hAnsiTheme="majorHAnsi" w:cstheme="majorHAnsi"/>
                <w:b/>
                <w:lang w:eastAsia="en-AU"/>
              </w:rPr>
              <w:t>STT</w:t>
            </w:r>
          </w:p>
        </w:tc>
        <w:tc>
          <w:tcPr>
            <w:tcW w:w="1894" w:type="dxa"/>
            <w:tcBorders>
              <w:top w:val="outset" w:sz="6" w:space="0" w:color="auto"/>
              <w:left w:val="outset" w:sz="6" w:space="0" w:color="auto"/>
              <w:bottom w:val="outset" w:sz="6" w:space="0" w:color="auto"/>
              <w:right w:val="outset" w:sz="6" w:space="0" w:color="auto"/>
            </w:tcBorders>
            <w:vAlign w:val="center"/>
          </w:tcPr>
          <w:p w:rsidR="000D020A" w:rsidRPr="000D020A" w:rsidRDefault="000D020A" w:rsidP="000D020A">
            <w:pPr>
              <w:ind w:left="-270"/>
              <w:jc w:val="center"/>
              <w:rPr>
                <w:rFonts w:asciiTheme="majorHAnsi" w:hAnsiTheme="majorHAnsi" w:cstheme="majorHAnsi"/>
                <w:b/>
                <w:lang w:eastAsia="en-AU"/>
              </w:rPr>
            </w:pPr>
            <w:r w:rsidRPr="000D020A">
              <w:rPr>
                <w:rFonts w:asciiTheme="majorHAnsi" w:hAnsiTheme="majorHAnsi" w:cstheme="majorHAnsi"/>
                <w:b/>
                <w:lang w:eastAsia="en-AU"/>
              </w:rPr>
              <w:t>Vị trí</w:t>
            </w:r>
          </w:p>
        </w:tc>
        <w:tc>
          <w:tcPr>
            <w:tcW w:w="4627" w:type="dxa"/>
            <w:tcBorders>
              <w:top w:val="outset" w:sz="6" w:space="0" w:color="auto"/>
              <w:left w:val="outset" w:sz="6" w:space="0" w:color="auto"/>
              <w:bottom w:val="outset" w:sz="6" w:space="0" w:color="auto"/>
              <w:right w:val="outset" w:sz="6" w:space="0" w:color="auto"/>
            </w:tcBorders>
            <w:vAlign w:val="center"/>
          </w:tcPr>
          <w:p w:rsidR="000D020A" w:rsidRPr="0064631C" w:rsidRDefault="000D020A" w:rsidP="000D020A">
            <w:pPr>
              <w:ind w:left="-270"/>
              <w:jc w:val="center"/>
              <w:rPr>
                <w:rFonts w:asciiTheme="majorHAnsi" w:hAnsiTheme="majorHAnsi" w:cstheme="majorHAnsi"/>
                <w:lang w:eastAsia="en-AU"/>
              </w:rPr>
            </w:pPr>
            <w:r w:rsidRPr="0064631C">
              <w:rPr>
                <w:rFonts w:asciiTheme="majorHAnsi" w:hAnsiTheme="majorHAnsi" w:cstheme="majorHAnsi"/>
                <w:b/>
                <w:bCs/>
                <w:lang w:eastAsia="en-AU"/>
              </w:rPr>
              <w:t>Mô tả công việc</w:t>
            </w:r>
          </w:p>
        </w:tc>
        <w:tc>
          <w:tcPr>
            <w:tcW w:w="5903" w:type="dxa"/>
            <w:tcBorders>
              <w:top w:val="outset" w:sz="6" w:space="0" w:color="auto"/>
              <w:left w:val="outset" w:sz="6" w:space="0" w:color="auto"/>
              <w:bottom w:val="outset" w:sz="6" w:space="0" w:color="auto"/>
              <w:right w:val="outset" w:sz="6" w:space="0" w:color="auto"/>
            </w:tcBorders>
            <w:vAlign w:val="center"/>
          </w:tcPr>
          <w:p w:rsidR="000D020A" w:rsidRPr="0064631C" w:rsidRDefault="000D020A" w:rsidP="000D020A">
            <w:pPr>
              <w:ind w:left="-270"/>
              <w:jc w:val="center"/>
              <w:rPr>
                <w:rFonts w:asciiTheme="majorHAnsi" w:hAnsiTheme="majorHAnsi" w:cstheme="majorHAnsi"/>
                <w:lang w:eastAsia="en-AU"/>
              </w:rPr>
            </w:pPr>
            <w:r w:rsidRPr="0064631C">
              <w:rPr>
                <w:rFonts w:asciiTheme="majorHAnsi" w:hAnsiTheme="majorHAnsi" w:cstheme="majorHAnsi"/>
                <w:b/>
                <w:bCs/>
                <w:lang w:eastAsia="en-AU"/>
              </w:rPr>
              <w:t>Yêu cầu công việc</w:t>
            </w:r>
          </w:p>
        </w:tc>
        <w:tc>
          <w:tcPr>
            <w:tcW w:w="6172" w:type="dxa"/>
            <w:vAlign w:val="bottom"/>
          </w:tcPr>
          <w:p w:rsidR="000D020A" w:rsidRPr="0064631C" w:rsidRDefault="000D020A" w:rsidP="000D020A">
            <w:pPr>
              <w:spacing w:before="100" w:beforeAutospacing="1" w:after="100" w:afterAutospacing="1"/>
              <w:jc w:val="center"/>
              <w:rPr>
                <w:rFonts w:asciiTheme="majorHAnsi" w:hAnsiTheme="majorHAnsi" w:cstheme="majorHAnsi"/>
                <w:b/>
                <w:lang w:eastAsia="en-AU"/>
              </w:rPr>
            </w:pPr>
            <w:r w:rsidRPr="0064631C">
              <w:rPr>
                <w:rFonts w:asciiTheme="majorHAnsi" w:hAnsiTheme="majorHAnsi" w:cstheme="majorHAnsi"/>
                <w:b/>
                <w:bCs/>
                <w:lang w:eastAsia="en-AU"/>
              </w:rPr>
              <w:t>Vị trí</w:t>
            </w:r>
          </w:p>
        </w:tc>
        <w:tc>
          <w:tcPr>
            <w:tcW w:w="6180" w:type="dxa"/>
            <w:vAlign w:val="bottom"/>
          </w:tcPr>
          <w:p w:rsidR="000D020A" w:rsidRPr="0064631C" w:rsidRDefault="000D020A" w:rsidP="000D020A">
            <w:pPr>
              <w:spacing w:before="100" w:beforeAutospacing="1" w:after="100" w:afterAutospacing="1"/>
              <w:jc w:val="center"/>
              <w:rPr>
                <w:rFonts w:asciiTheme="majorHAnsi" w:hAnsiTheme="majorHAnsi" w:cstheme="majorHAnsi"/>
                <w:b/>
                <w:lang w:eastAsia="en-AU"/>
              </w:rPr>
            </w:pPr>
            <w:r w:rsidRPr="0064631C">
              <w:rPr>
                <w:rFonts w:asciiTheme="majorHAnsi" w:hAnsiTheme="majorHAnsi" w:cstheme="majorHAnsi"/>
                <w:b/>
                <w:bCs/>
                <w:lang w:eastAsia="en-AU"/>
              </w:rPr>
              <w:t>Mô tả công việc</w:t>
            </w:r>
          </w:p>
        </w:tc>
        <w:tc>
          <w:tcPr>
            <w:tcW w:w="6180" w:type="dxa"/>
            <w:vAlign w:val="bottom"/>
          </w:tcPr>
          <w:p w:rsidR="000D020A" w:rsidRPr="0064631C" w:rsidRDefault="000D020A" w:rsidP="000D020A">
            <w:pPr>
              <w:spacing w:before="100" w:beforeAutospacing="1" w:after="100" w:afterAutospacing="1"/>
              <w:jc w:val="center"/>
              <w:rPr>
                <w:rFonts w:asciiTheme="majorHAnsi" w:hAnsiTheme="majorHAnsi" w:cstheme="majorHAnsi"/>
                <w:b/>
                <w:lang w:eastAsia="en-AU"/>
              </w:rPr>
            </w:pPr>
            <w:r w:rsidRPr="0064631C">
              <w:rPr>
                <w:rFonts w:asciiTheme="majorHAnsi" w:hAnsiTheme="majorHAnsi" w:cstheme="majorHAnsi"/>
                <w:b/>
                <w:bCs/>
                <w:lang w:eastAsia="en-AU"/>
              </w:rPr>
              <w:t>Yêu cầu công việc</w:t>
            </w:r>
          </w:p>
        </w:tc>
      </w:tr>
      <w:tr w:rsidR="000D020A" w:rsidRPr="0064631C" w:rsidTr="000D020A">
        <w:trPr>
          <w:gridAfter w:val="3"/>
          <w:wAfter w:w="18532" w:type="dxa"/>
          <w:trHeight w:val="396"/>
        </w:trPr>
        <w:tc>
          <w:tcPr>
            <w:tcW w:w="724" w:type="dxa"/>
            <w:tcBorders>
              <w:top w:val="outset" w:sz="6" w:space="0" w:color="auto"/>
              <w:left w:val="outset" w:sz="6" w:space="0" w:color="auto"/>
              <w:bottom w:val="outset" w:sz="6" w:space="0" w:color="auto"/>
              <w:right w:val="outset" w:sz="6" w:space="0" w:color="auto"/>
            </w:tcBorders>
          </w:tcPr>
          <w:p w:rsidR="000D020A" w:rsidRPr="000D020A" w:rsidRDefault="000D020A" w:rsidP="000D020A">
            <w:pPr>
              <w:spacing w:before="100" w:beforeAutospacing="1" w:after="100" w:afterAutospacing="1"/>
              <w:rPr>
                <w:rFonts w:asciiTheme="majorHAnsi" w:hAnsiTheme="majorHAnsi" w:cstheme="majorHAnsi"/>
                <w:b/>
                <w:lang w:eastAsia="en-AU"/>
              </w:rPr>
            </w:pPr>
            <w:r w:rsidRPr="000D020A">
              <w:rPr>
                <w:rFonts w:asciiTheme="majorHAnsi" w:hAnsiTheme="majorHAnsi" w:cstheme="majorHAnsi"/>
                <w:b/>
                <w:lang w:eastAsia="en-AU"/>
              </w:rPr>
              <w:t>1</w:t>
            </w:r>
          </w:p>
        </w:tc>
        <w:tc>
          <w:tcPr>
            <w:tcW w:w="1894" w:type="dxa"/>
            <w:tcBorders>
              <w:top w:val="outset" w:sz="6" w:space="0" w:color="auto"/>
              <w:left w:val="outset" w:sz="6" w:space="0" w:color="auto"/>
              <w:bottom w:val="outset" w:sz="6" w:space="0" w:color="auto"/>
              <w:right w:val="outset" w:sz="6" w:space="0" w:color="auto"/>
            </w:tcBorders>
          </w:tcPr>
          <w:p w:rsidR="000D020A" w:rsidRPr="000D020A" w:rsidRDefault="000D020A" w:rsidP="000D020A">
            <w:pPr>
              <w:spacing w:after="80"/>
              <w:jc w:val="both"/>
              <w:rPr>
                <w:rFonts w:asciiTheme="majorHAnsi" w:hAnsiTheme="majorHAnsi" w:cstheme="majorHAnsi"/>
                <w:b/>
                <w:color w:val="000000"/>
              </w:rPr>
            </w:pPr>
            <w:r w:rsidRPr="000D020A">
              <w:rPr>
                <w:rFonts w:asciiTheme="majorHAnsi" w:hAnsiTheme="majorHAnsi" w:cstheme="majorHAnsi"/>
                <w:b/>
                <w:color w:val="000000"/>
              </w:rPr>
              <w:t>Chuyên viên Mô hình QLRRTT</w:t>
            </w:r>
          </w:p>
        </w:tc>
        <w:tc>
          <w:tcPr>
            <w:tcW w:w="4627" w:type="dxa"/>
            <w:tcBorders>
              <w:top w:val="outset" w:sz="6" w:space="0" w:color="auto"/>
              <w:left w:val="outset" w:sz="6" w:space="0" w:color="auto"/>
              <w:bottom w:val="outset" w:sz="6" w:space="0" w:color="auto"/>
              <w:right w:val="outset" w:sz="6" w:space="0" w:color="auto"/>
            </w:tcBorders>
          </w:tcPr>
          <w:p w:rsidR="000D020A" w:rsidRPr="0064631C" w:rsidRDefault="000D020A" w:rsidP="000D020A">
            <w:pPr>
              <w:spacing w:before="100" w:beforeAutospacing="1" w:after="100" w:afterAutospacing="1"/>
              <w:rPr>
                <w:rFonts w:asciiTheme="majorHAnsi" w:hAnsiTheme="majorHAnsi" w:cstheme="majorHAnsi"/>
                <w:b/>
              </w:rPr>
            </w:pPr>
            <w:r w:rsidRPr="0064631C">
              <w:rPr>
                <w:rFonts w:asciiTheme="majorHAnsi" w:hAnsiTheme="majorHAnsi" w:cstheme="majorHAnsi"/>
                <w:b/>
              </w:rPr>
              <w:t>Xây dưng mô hình quản lý rủi ro thị trường, thanh khoản, lãi suất.</w:t>
            </w:r>
          </w:p>
          <w:p w:rsidR="000D020A" w:rsidRPr="0064631C" w:rsidRDefault="000D020A" w:rsidP="000D020A">
            <w:pPr>
              <w:pStyle w:val="ListParagraph"/>
              <w:numPr>
                <w:ilvl w:val="0"/>
                <w:numId w:val="5"/>
              </w:numPr>
              <w:spacing w:before="60" w:after="60" w:line="240" w:lineRule="auto"/>
              <w:ind w:left="246" w:hanging="270"/>
              <w:rPr>
                <w:rFonts w:asciiTheme="majorHAnsi" w:eastAsia="Times New Roman" w:hAnsiTheme="majorHAnsi" w:cstheme="majorHAnsi"/>
                <w:sz w:val="24"/>
                <w:szCs w:val="24"/>
              </w:rPr>
            </w:pPr>
            <w:r w:rsidRPr="0064631C">
              <w:rPr>
                <w:rFonts w:asciiTheme="majorHAnsi" w:hAnsiTheme="majorHAnsi" w:cstheme="majorHAnsi"/>
                <w:sz w:val="24"/>
                <w:szCs w:val="24"/>
              </w:rPr>
              <w:t>Tham gia góp ý xây dựng mô hình, công cụ đo lường, giám sát RRTT, TKLS</w:t>
            </w:r>
            <w:r w:rsidRPr="0064631C">
              <w:rPr>
                <w:rFonts w:asciiTheme="majorHAnsi" w:eastAsia="Times New Roman" w:hAnsiTheme="majorHAnsi" w:cstheme="majorHAnsi"/>
                <w:sz w:val="24"/>
                <w:szCs w:val="24"/>
              </w:rPr>
              <w:t>(định giá sản phẩm, đo lường giá trị chịu rủi ro, mô hình hành vi ứng xử, kiểm định mô hình, mô hình tính toán vốn chịu rủi ro và thực hiện tính toán vốn chịu RRTT, RRLS</w:t>
            </w:r>
          </w:p>
          <w:p w:rsidR="000D020A" w:rsidRPr="0064631C" w:rsidRDefault="000D020A" w:rsidP="000D020A">
            <w:pPr>
              <w:pStyle w:val="ListParagraph"/>
              <w:numPr>
                <w:ilvl w:val="0"/>
                <w:numId w:val="5"/>
              </w:numPr>
              <w:spacing w:before="60" w:after="60" w:line="240" w:lineRule="auto"/>
              <w:ind w:left="246" w:hanging="270"/>
              <w:rPr>
                <w:rFonts w:asciiTheme="majorHAnsi" w:hAnsiTheme="majorHAnsi" w:cstheme="majorHAnsi"/>
                <w:sz w:val="24"/>
                <w:szCs w:val="24"/>
              </w:rPr>
            </w:pPr>
            <w:r w:rsidRPr="0064631C">
              <w:rPr>
                <w:rFonts w:asciiTheme="majorHAnsi" w:eastAsia="Times New Roman" w:hAnsiTheme="majorHAnsi" w:cstheme="majorHAnsi"/>
                <w:sz w:val="24"/>
                <w:szCs w:val="24"/>
              </w:rPr>
              <w:t>Tham giá góp ý xây dựng, thực hiện kiểm định sức căng (Stress testing), đánh giá khả năng chịu đựng rủi ro của ngân hàng, thiết kế các báo cáo kiểm định sức căng.</w:t>
            </w:r>
          </w:p>
          <w:p w:rsidR="000D020A" w:rsidRPr="0064631C" w:rsidRDefault="000D020A" w:rsidP="000D020A">
            <w:pPr>
              <w:spacing w:before="100" w:beforeAutospacing="1" w:after="100" w:afterAutospacing="1"/>
              <w:rPr>
                <w:rFonts w:asciiTheme="majorHAnsi" w:hAnsiTheme="majorHAnsi" w:cstheme="majorHAnsi"/>
                <w:b/>
              </w:rPr>
            </w:pPr>
            <w:r w:rsidRPr="0064631C">
              <w:rPr>
                <w:rFonts w:asciiTheme="majorHAnsi" w:hAnsiTheme="majorHAnsi" w:cstheme="majorHAnsi"/>
              </w:rPr>
              <w:t>Xây dựng và đề xuất hạn mức QLRRTT, TKLS, thiết kế các báo cáo phân tích, giám sát RRTT, TKLS.</w:t>
            </w:r>
          </w:p>
          <w:p w:rsidR="000D020A" w:rsidRPr="0064631C" w:rsidRDefault="000D020A" w:rsidP="000D020A">
            <w:pPr>
              <w:spacing w:before="100" w:beforeAutospacing="1" w:after="100" w:afterAutospacing="1"/>
              <w:rPr>
                <w:rFonts w:asciiTheme="majorHAnsi" w:hAnsiTheme="majorHAnsi" w:cstheme="majorHAnsi"/>
                <w:b/>
              </w:rPr>
            </w:pPr>
            <w:r w:rsidRPr="0064631C">
              <w:rPr>
                <w:rFonts w:asciiTheme="majorHAnsi" w:hAnsiTheme="majorHAnsi" w:cstheme="majorHAnsi"/>
                <w:b/>
              </w:rPr>
              <w:t>Quản trị thông tin, phát triển cơ sở dữ liệu RRTT/TKLS</w:t>
            </w:r>
          </w:p>
          <w:p w:rsidR="000D020A" w:rsidRPr="0064631C" w:rsidRDefault="000D020A" w:rsidP="000D020A">
            <w:pPr>
              <w:pStyle w:val="ListParagraph"/>
              <w:numPr>
                <w:ilvl w:val="0"/>
                <w:numId w:val="6"/>
              </w:numPr>
              <w:spacing w:before="120" w:after="60" w:line="240" w:lineRule="auto"/>
              <w:ind w:left="231" w:hanging="274"/>
              <w:contextualSpacing w:val="0"/>
              <w:rPr>
                <w:rFonts w:asciiTheme="majorHAnsi" w:hAnsiTheme="majorHAnsi" w:cstheme="majorHAnsi"/>
                <w:sz w:val="24"/>
                <w:szCs w:val="24"/>
              </w:rPr>
            </w:pPr>
            <w:r w:rsidRPr="0064631C">
              <w:rPr>
                <w:rFonts w:asciiTheme="majorHAnsi" w:hAnsiTheme="majorHAnsi" w:cstheme="majorHAnsi"/>
                <w:sz w:val="24"/>
                <w:szCs w:val="24"/>
              </w:rPr>
              <w:t>Chịu trách nhiệm chính trong việc xây dựng, phát triển cơ sở dữ liệu phục vụ QLRRTT, TKLS, xây dựng mô hình;</w:t>
            </w:r>
          </w:p>
          <w:p w:rsidR="000D020A" w:rsidRPr="0064631C" w:rsidRDefault="000D020A" w:rsidP="000D020A">
            <w:pPr>
              <w:spacing w:before="100" w:beforeAutospacing="1" w:after="100" w:afterAutospacing="1"/>
              <w:rPr>
                <w:rFonts w:asciiTheme="majorHAnsi" w:hAnsiTheme="majorHAnsi" w:cstheme="majorHAnsi"/>
                <w:b/>
              </w:rPr>
            </w:pPr>
            <w:r w:rsidRPr="0064631C">
              <w:rPr>
                <w:rFonts w:asciiTheme="majorHAnsi" w:hAnsiTheme="majorHAnsi" w:cstheme="majorHAnsi"/>
              </w:rPr>
              <w:t>Khảo sát cấu trúc, cơ sở dữ liệu và chất lượng dữ liệu nhằm kiểm soát các từ điển dữ liệu RRTT, TKLS;</w:t>
            </w:r>
          </w:p>
          <w:p w:rsidR="000D020A" w:rsidRPr="0064631C" w:rsidRDefault="000D020A" w:rsidP="000D020A">
            <w:pPr>
              <w:spacing w:before="100" w:beforeAutospacing="1" w:after="100" w:afterAutospacing="1"/>
              <w:rPr>
                <w:rFonts w:asciiTheme="majorHAnsi" w:hAnsiTheme="majorHAnsi" w:cstheme="majorHAnsi"/>
                <w:lang w:eastAsia="vi-VN"/>
              </w:rPr>
            </w:pPr>
            <w:r w:rsidRPr="0064631C">
              <w:rPr>
                <w:rFonts w:asciiTheme="majorHAnsi" w:hAnsiTheme="majorHAnsi" w:cstheme="majorHAnsi"/>
                <w:b/>
              </w:rPr>
              <w:lastRenderedPageBreak/>
              <w:t>Xây dựng chính sách QL RRTT/TKLS</w:t>
            </w:r>
          </w:p>
        </w:tc>
        <w:tc>
          <w:tcPr>
            <w:tcW w:w="5903" w:type="dxa"/>
            <w:tcBorders>
              <w:top w:val="outset" w:sz="6" w:space="0" w:color="auto"/>
              <w:left w:val="outset" w:sz="6" w:space="0" w:color="auto"/>
              <w:bottom w:val="outset" w:sz="6" w:space="0" w:color="auto"/>
              <w:right w:val="outset" w:sz="6" w:space="0" w:color="auto"/>
            </w:tcBorders>
          </w:tcPr>
          <w:p w:rsidR="000D020A" w:rsidRDefault="000D020A" w:rsidP="000D020A">
            <w:pPr>
              <w:pStyle w:val="ListParagraph"/>
              <w:numPr>
                <w:ilvl w:val="0"/>
                <w:numId w:val="4"/>
              </w:numPr>
              <w:spacing w:after="80" w:line="240" w:lineRule="auto"/>
              <w:ind w:left="295" w:hanging="284"/>
              <w:contextualSpacing w:val="0"/>
              <w:jc w:val="both"/>
              <w:rPr>
                <w:rFonts w:asciiTheme="majorHAnsi" w:hAnsiTheme="majorHAnsi" w:cstheme="majorHAnsi"/>
                <w:b/>
                <w:i/>
                <w:sz w:val="24"/>
                <w:szCs w:val="24"/>
              </w:rPr>
            </w:pPr>
            <w:r w:rsidRPr="0064631C">
              <w:rPr>
                <w:rFonts w:asciiTheme="majorHAnsi" w:hAnsiTheme="majorHAnsi" w:cstheme="majorHAnsi"/>
                <w:b/>
                <w:i/>
                <w:sz w:val="24"/>
                <w:szCs w:val="24"/>
              </w:rPr>
              <w:lastRenderedPageBreak/>
              <w:t>Trình độ</w:t>
            </w:r>
          </w:p>
          <w:p w:rsidR="000D020A" w:rsidRPr="00CD0F7D" w:rsidRDefault="000D020A" w:rsidP="000D020A">
            <w:pPr>
              <w:pStyle w:val="ListParagraph"/>
              <w:numPr>
                <w:ilvl w:val="0"/>
                <w:numId w:val="1"/>
              </w:numPr>
              <w:spacing w:after="80"/>
              <w:jc w:val="both"/>
              <w:rPr>
                <w:rFonts w:asciiTheme="majorHAnsi" w:hAnsiTheme="majorHAnsi" w:cstheme="majorHAnsi"/>
                <w:color w:val="000000"/>
              </w:rPr>
            </w:pPr>
            <w:r w:rsidRPr="00CD0F7D">
              <w:rPr>
                <w:rFonts w:asciiTheme="majorHAnsi" w:hAnsiTheme="majorHAnsi" w:cstheme="majorHAnsi"/>
                <w:color w:val="000000"/>
              </w:rPr>
              <w:t>Tốt nghiệp đại học/trên đại học hệ chính quy các trường ĐH Kinh tế, ĐH Ngân hàng, ĐH Ngoại thương, Học viện tài chính, Học viện Ngân hàng, ĐH Thương Mại, ĐH Quốc tế RMIT  hoặc các trường đại học danh tiếng nước ngoài;</w:t>
            </w:r>
          </w:p>
          <w:p w:rsidR="000D020A" w:rsidRPr="00CD0F7D" w:rsidRDefault="000D020A" w:rsidP="000D020A">
            <w:pPr>
              <w:pStyle w:val="ListParagraph"/>
              <w:widowControl w:val="0"/>
              <w:numPr>
                <w:ilvl w:val="0"/>
                <w:numId w:val="1"/>
              </w:numPr>
              <w:tabs>
                <w:tab w:val="left" w:pos="380"/>
              </w:tabs>
              <w:autoSpaceDE w:val="0"/>
              <w:autoSpaceDN w:val="0"/>
              <w:adjustRightInd w:val="0"/>
              <w:spacing w:line="238" w:lineRule="auto"/>
              <w:ind w:right="54"/>
              <w:jc w:val="both"/>
              <w:rPr>
                <w:rFonts w:asciiTheme="majorHAnsi" w:hAnsiTheme="majorHAnsi" w:cstheme="majorHAnsi"/>
              </w:rPr>
            </w:pPr>
            <w:r w:rsidRPr="00CD0F7D">
              <w:rPr>
                <w:rFonts w:asciiTheme="majorHAnsi" w:hAnsiTheme="majorHAnsi" w:cstheme="majorHAnsi"/>
                <w:color w:val="000000" w:themeColor="text1"/>
                <w:spacing w:val="-3"/>
              </w:rPr>
              <w:t>C</w:t>
            </w:r>
            <w:r w:rsidRPr="00CD0F7D">
              <w:rPr>
                <w:rFonts w:asciiTheme="majorHAnsi" w:hAnsiTheme="majorHAnsi" w:cstheme="majorHAnsi"/>
                <w:color w:val="000000" w:themeColor="text1"/>
                <w:spacing w:val="-2"/>
              </w:rPr>
              <w:t>hu</w:t>
            </w:r>
            <w:r w:rsidRPr="00CD0F7D">
              <w:rPr>
                <w:rFonts w:asciiTheme="majorHAnsi" w:hAnsiTheme="majorHAnsi" w:cstheme="majorHAnsi"/>
                <w:color w:val="000000" w:themeColor="text1"/>
                <w:spacing w:val="-4"/>
              </w:rPr>
              <w:t>y</w:t>
            </w:r>
            <w:r w:rsidRPr="00CD0F7D">
              <w:rPr>
                <w:rFonts w:asciiTheme="majorHAnsi" w:hAnsiTheme="majorHAnsi" w:cstheme="majorHAnsi"/>
                <w:color w:val="000000" w:themeColor="text1"/>
                <w:spacing w:val="-2"/>
              </w:rPr>
              <w:t>ê</w:t>
            </w:r>
            <w:r w:rsidRPr="00CD0F7D">
              <w:rPr>
                <w:rFonts w:asciiTheme="majorHAnsi" w:hAnsiTheme="majorHAnsi" w:cstheme="majorHAnsi"/>
                <w:color w:val="000000" w:themeColor="text1"/>
              </w:rPr>
              <w:t>n</w:t>
            </w:r>
            <w:r w:rsidRPr="00CD0F7D">
              <w:rPr>
                <w:rFonts w:asciiTheme="majorHAnsi" w:hAnsiTheme="majorHAnsi" w:cstheme="majorHAnsi"/>
                <w:color w:val="000000" w:themeColor="text1"/>
                <w:spacing w:val="3"/>
              </w:rPr>
              <w:t xml:space="preserve"> </w:t>
            </w:r>
            <w:r w:rsidRPr="00CD0F7D">
              <w:rPr>
                <w:rFonts w:asciiTheme="majorHAnsi" w:hAnsiTheme="majorHAnsi" w:cstheme="majorHAnsi"/>
                <w:color w:val="000000" w:themeColor="text1"/>
                <w:spacing w:val="-2"/>
              </w:rPr>
              <w:t>ngàn</w:t>
            </w:r>
            <w:r w:rsidRPr="00CD0F7D">
              <w:rPr>
                <w:rFonts w:asciiTheme="majorHAnsi" w:hAnsiTheme="majorHAnsi" w:cstheme="majorHAnsi"/>
                <w:color w:val="000000" w:themeColor="text1"/>
              </w:rPr>
              <w:t>h:</w:t>
            </w:r>
            <w:r w:rsidRPr="00CD0F7D">
              <w:rPr>
                <w:rFonts w:asciiTheme="majorHAnsi" w:hAnsiTheme="majorHAnsi" w:cstheme="majorHAnsi"/>
                <w:color w:val="000000" w:themeColor="text1"/>
                <w:spacing w:val="7"/>
              </w:rPr>
              <w:t xml:space="preserve"> </w:t>
            </w:r>
            <w:r w:rsidRPr="00CD0F7D">
              <w:rPr>
                <w:rFonts w:asciiTheme="majorHAnsi" w:hAnsiTheme="majorHAnsi" w:cstheme="majorHAnsi"/>
              </w:rPr>
              <w:t>ngân hàng - tài chính/kinh tế-tài chính, hoặc chuyên ngành kỹ thuật tài chính (financial engineering), hoặc chuyên ngành QLRR</w:t>
            </w:r>
          </w:p>
          <w:p w:rsidR="000D020A" w:rsidRPr="008F4AB9" w:rsidRDefault="000D020A" w:rsidP="000D020A">
            <w:pPr>
              <w:numPr>
                <w:ilvl w:val="0"/>
                <w:numId w:val="3"/>
              </w:numPr>
              <w:spacing w:before="120"/>
              <w:ind w:left="694" w:right="101" w:hanging="425"/>
              <w:jc w:val="both"/>
              <w:rPr>
                <w:rFonts w:asciiTheme="majorHAnsi" w:eastAsiaTheme="minorEastAsia" w:hAnsiTheme="majorHAnsi" w:cstheme="majorHAnsi"/>
              </w:rPr>
            </w:pPr>
            <w:r w:rsidRPr="008F4AB9">
              <w:rPr>
                <w:rFonts w:asciiTheme="majorHAnsi" w:eastAsiaTheme="minorEastAsia" w:hAnsiTheme="majorHAnsi" w:cstheme="majorHAnsi"/>
              </w:rPr>
              <w:t xml:space="preserve">Đối với ứng viên có kinh nghiệm </w:t>
            </w:r>
            <w:r>
              <w:rPr>
                <w:rFonts w:asciiTheme="majorHAnsi" w:eastAsiaTheme="minorEastAsia" w:hAnsiTheme="majorHAnsi" w:cstheme="majorHAnsi"/>
              </w:rPr>
              <w:t>0</w:t>
            </w:r>
            <w:r w:rsidRPr="008F4AB9">
              <w:rPr>
                <w:rFonts w:asciiTheme="majorHAnsi" w:eastAsiaTheme="minorEastAsia" w:hAnsiTheme="majorHAnsi" w:cstheme="majorHAnsi"/>
              </w:rPr>
              <w:t>5 năm tại vị trí tương đương vị trí tuyển dụng chỉ cần tốt nghiệp đại học chính quy, công lập, chuyên ngành phù hợp.</w:t>
            </w:r>
          </w:p>
          <w:p w:rsidR="000D020A" w:rsidRDefault="000D020A" w:rsidP="000D020A">
            <w:pPr>
              <w:numPr>
                <w:ilvl w:val="0"/>
                <w:numId w:val="3"/>
              </w:numPr>
              <w:spacing w:before="120"/>
              <w:ind w:left="694" w:right="101" w:hanging="425"/>
              <w:jc w:val="both"/>
              <w:rPr>
                <w:rFonts w:asciiTheme="majorHAnsi" w:eastAsiaTheme="minorEastAsia" w:hAnsiTheme="majorHAnsi" w:cstheme="majorHAnsi"/>
              </w:rPr>
            </w:pPr>
            <w:r w:rsidRPr="008F4AB9">
              <w:rPr>
                <w:rFonts w:asciiTheme="majorHAnsi" w:eastAsiaTheme="minorEastAsia" w:hAnsiTheme="majorHAnsi" w:cstheme="majorHAnsi"/>
              </w:rPr>
              <w:t>Đối với ứng viên đã tốt nghiệp Thạc sĩ trở lên tại các trường ĐH tại nước ngoài và có 03 năm kinh nghiệm tương tự tại vị trí tuyển dụng  chỉ cần tốt nghiệp đại học chính quy, công lập, chuyên ngành phù hợp.</w:t>
            </w:r>
          </w:p>
          <w:p w:rsidR="000D020A" w:rsidRDefault="000D020A" w:rsidP="000D020A">
            <w:pPr>
              <w:numPr>
                <w:ilvl w:val="0"/>
                <w:numId w:val="3"/>
              </w:numPr>
              <w:spacing w:before="120"/>
              <w:ind w:left="694" w:right="101" w:hanging="425"/>
              <w:jc w:val="both"/>
              <w:rPr>
                <w:rFonts w:asciiTheme="majorHAnsi" w:eastAsiaTheme="minorEastAsia" w:hAnsiTheme="majorHAnsi" w:cstheme="majorHAnsi"/>
              </w:rPr>
            </w:pPr>
            <w:r w:rsidRPr="00CD0F7D">
              <w:rPr>
                <w:rFonts w:asciiTheme="majorHAnsi" w:hAnsiTheme="majorHAnsi" w:cstheme="majorHAnsi"/>
                <w:color w:val="000000" w:themeColor="text1"/>
              </w:rPr>
              <w:t>T</w:t>
            </w:r>
            <w:r w:rsidRPr="00CD0F7D">
              <w:rPr>
                <w:rFonts w:asciiTheme="majorHAnsi" w:hAnsiTheme="majorHAnsi" w:cstheme="majorHAnsi"/>
                <w:color w:val="000000" w:themeColor="text1"/>
                <w:spacing w:val="-2"/>
              </w:rPr>
              <w:t>r</w:t>
            </w:r>
            <w:r w:rsidRPr="00CD0F7D">
              <w:rPr>
                <w:rFonts w:asciiTheme="majorHAnsi" w:hAnsiTheme="majorHAnsi" w:cstheme="majorHAnsi"/>
                <w:color w:val="000000" w:themeColor="text1"/>
                <w:spacing w:val="2"/>
              </w:rPr>
              <w:t>ì</w:t>
            </w:r>
            <w:r w:rsidRPr="00CD0F7D">
              <w:rPr>
                <w:rFonts w:asciiTheme="majorHAnsi" w:hAnsiTheme="majorHAnsi" w:cstheme="majorHAnsi"/>
                <w:color w:val="000000" w:themeColor="text1"/>
                <w:spacing w:val="-2"/>
              </w:rPr>
              <w:t>n</w:t>
            </w:r>
            <w:r w:rsidRPr="00CD0F7D">
              <w:rPr>
                <w:rFonts w:asciiTheme="majorHAnsi" w:hAnsiTheme="majorHAnsi" w:cstheme="majorHAnsi"/>
                <w:color w:val="000000" w:themeColor="text1"/>
              </w:rPr>
              <w:t>h</w:t>
            </w:r>
            <w:r w:rsidRPr="00CD0F7D">
              <w:rPr>
                <w:rFonts w:asciiTheme="majorHAnsi" w:hAnsiTheme="majorHAnsi" w:cstheme="majorHAnsi"/>
                <w:color w:val="000000" w:themeColor="text1"/>
                <w:spacing w:val="7"/>
              </w:rPr>
              <w:t xml:space="preserve"> </w:t>
            </w:r>
            <w:r w:rsidRPr="00CD0F7D">
              <w:rPr>
                <w:rFonts w:asciiTheme="majorHAnsi" w:hAnsiTheme="majorHAnsi" w:cstheme="majorHAnsi"/>
                <w:color w:val="000000" w:themeColor="text1"/>
              </w:rPr>
              <w:t>độ</w:t>
            </w:r>
            <w:r w:rsidRPr="00CD0F7D">
              <w:rPr>
                <w:rFonts w:asciiTheme="majorHAnsi" w:hAnsiTheme="majorHAnsi" w:cstheme="majorHAnsi"/>
                <w:color w:val="000000" w:themeColor="text1"/>
                <w:spacing w:val="-2"/>
              </w:rPr>
              <w:t xml:space="preserve"> ng</w:t>
            </w:r>
            <w:r w:rsidRPr="00CD0F7D">
              <w:rPr>
                <w:rFonts w:asciiTheme="majorHAnsi" w:hAnsiTheme="majorHAnsi" w:cstheme="majorHAnsi"/>
                <w:color w:val="000000" w:themeColor="text1"/>
                <w:spacing w:val="-9"/>
              </w:rPr>
              <w:t>oạ</w:t>
            </w:r>
            <w:r w:rsidRPr="00CD0F7D">
              <w:rPr>
                <w:rFonts w:asciiTheme="majorHAnsi" w:hAnsiTheme="majorHAnsi" w:cstheme="majorHAnsi"/>
                <w:color w:val="000000" w:themeColor="text1"/>
              </w:rPr>
              <w:t>i</w:t>
            </w:r>
            <w:r w:rsidRPr="00CD0F7D">
              <w:rPr>
                <w:rFonts w:asciiTheme="majorHAnsi" w:hAnsiTheme="majorHAnsi" w:cstheme="majorHAnsi"/>
                <w:color w:val="000000" w:themeColor="text1"/>
                <w:spacing w:val="9"/>
              </w:rPr>
              <w:t xml:space="preserve"> </w:t>
            </w:r>
            <w:r w:rsidRPr="00CD0F7D">
              <w:rPr>
                <w:rFonts w:asciiTheme="majorHAnsi" w:hAnsiTheme="majorHAnsi" w:cstheme="majorHAnsi"/>
                <w:color w:val="000000" w:themeColor="text1"/>
                <w:spacing w:val="-2"/>
              </w:rPr>
              <w:t>n</w:t>
            </w:r>
            <w:r w:rsidRPr="00CD0F7D">
              <w:rPr>
                <w:rFonts w:asciiTheme="majorHAnsi" w:hAnsiTheme="majorHAnsi" w:cstheme="majorHAnsi"/>
                <w:color w:val="000000" w:themeColor="text1"/>
                <w:spacing w:val="-1"/>
              </w:rPr>
              <w:t>g</w:t>
            </w:r>
            <w:r w:rsidRPr="00CD0F7D">
              <w:rPr>
                <w:rFonts w:asciiTheme="majorHAnsi" w:hAnsiTheme="majorHAnsi" w:cstheme="majorHAnsi"/>
                <w:color w:val="000000" w:themeColor="text1"/>
              </w:rPr>
              <w:t>ữ</w:t>
            </w:r>
            <w:r w:rsidRPr="00CD0F7D">
              <w:rPr>
                <w:rFonts w:asciiTheme="majorHAnsi" w:hAnsiTheme="majorHAnsi" w:cstheme="majorHAnsi"/>
                <w:color w:val="000000" w:themeColor="text1"/>
                <w:spacing w:val="10"/>
              </w:rPr>
              <w:t xml:space="preserve"> </w:t>
            </w:r>
            <w:r w:rsidRPr="00CD0F7D">
              <w:rPr>
                <w:rFonts w:asciiTheme="majorHAnsi" w:hAnsiTheme="majorHAnsi" w:cstheme="majorHAnsi"/>
                <w:color w:val="000000" w:themeColor="text1"/>
                <w:spacing w:val="-2"/>
              </w:rPr>
              <w:t>(n</w:t>
            </w:r>
            <w:r w:rsidRPr="00CD0F7D">
              <w:rPr>
                <w:rFonts w:asciiTheme="majorHAnsi" w:hAnsiTheme="majorHAnsi" w:cstheme="majorHAnsi"/>
                <w:color w:val="000000" w:themeColor="text1"/>
                <w:spacing w:val="-9"/>
              </w:rPr>
              <w:t>ế</w:t>
            </w:r>
            <w:r w:rsidRPr="00CD0F7D">
              <w:rPr>
                <w:rFonts w:asciiTheme="majorHAnsi" w:hAnsiTheme="majorHAnsi" w:cstheme="majorHAnsi"/>
                <w:color w:val="000000" w:themeColor="text1"/>
              </w:rPr>
              <w:t>u</w:t>
            </w:r>
            <w:r w:rsidRPr="00CD0F7D">
              <w:rPr>
                <w:rFonts w:asciiTheme="majorHAnsi" w:hAnsiTheme="majorHAnsi" w:cstheme="majorHAnsi"/>
                <w:color w:val="000000" w:themeColor="text1"/>
                <w:spacing w:val="6"/>
              </w:rPr>
              <w:t xml:space="preserve"> </w:t>
            </w:r>
            <w:r w:rsidRPr="00CD0F7D">
              <w:rPr>
                <w:rFonts w:asciiTheme="majorHAnsi" w:hAnsiTheme="majorHAnsi" w:cstheme="majorHAnsi"/>
                <w:color w:val="000000" w:themeColor="text1"/>
                <w:spacing w:val="4"/>
              </w:rPr>
              <w:t>c</w:t>
            </w:r>
            <w:r w:rsidRPr="00CD0F7D">
              <w:rPr>
                <w:rFonts w:asciiTheme="majorHAnsi" w:hAnsiTheme="majorHAnsi" w:cstheme="majorHAnsi"/>
                <w:color w:val="000000" w:themeColor="text1"/>
                <w:spacing w:val="-9"/>
              </w:rPr>
              <w:t>ầ</w:t>
            </w:r>
            <w:r w:rsidRPr="00CD0F7D">
              <w:rPr>
                <w:rFonts w:asciiTheme="majorHAnsi" w:hAnsiTheme="majorHAnsi" w:cstheme="majorHAnsi"/>
                <w:color w:val="000000" w:themeColor="text1"/>
                <w:spacing w:val="-2"/>
              </w:rPr>
              <w:t>n)</w:t>
            </w:r>
            <w:r w:rsidRPr="00CD0F7D">
              <w:rPr>
                <w:rFonts w:asciiTheme="majorHAnsi" w:hAnsiTheme="majorHAnsi" w:cstheme="majorHAnsi"/>
                <w:color w:val="000000" w:themeColor="text1"/>
              </w:rPr>
              <w:t>:</w:t>
            </w:r>
            <w:r w:rsidRPr="00CD0F7D">
              <w:rPr>
                <w:rFonts w:asciiTheme="majorHAnsi" w:hAnsiTheme="majorHAnsi" w:cstheme="majorHAnsi"/>
                <w:color w:val="000000" w:themeColor="text1"/>
                <w:spacing w:val="12"/>
              </w:rPr>
              <w:t xml:space="preserve"> </w:t>
            </w:r>
            <w:r w:rsidRPr="00CD0F7D">
              <w:rPr>
                <w:rFonts w:asciiTheme="majorHAnsi" w:hAnsiTheme="majorHAnsi" w:cstheme="majorHAnsi"/>
                <w:color w:val="000000" w:themeColor="text1"/>
              </w:rPr>
              <w:t>T</w:t>
            </w:r>
            <w:r w:rsidRPr="00CD0F7D">
              <w:rPr>
                <w:rFonts w:asciiTheme="majorHAnsi" w:hAnsiTheme="majorHAnsi" w:cstheme="majorHAnsi"/>
                <w:color w:val="000000" w:themeColor="text1"/>
                <w:spacing w:val="1"/>
              </w:rPr>
              <w:t>i</w:t>
            </w:r>
            <w:r w:rsidRPr="00CD0F7D">
              <w:rPr>
                <w:rFonts w:asciiTheme="majorHAnsi" w:hAnsiTheme="majorHAnsi" w:cstheme="majorHAnsi"/>
                <w:color w:val="000000" w:themeColor="text1"/>
                <w:spacing w:val="-9"/>
              </w:rPr>
              <w:t>ế</w:t>
            </w:r>
            <w:r w:rsidRPr="00CD0F7D">
              <w:rPr>
                <w:rFonts w:asciiTheme="majorHAnsi" w:hAnsiTheme="majorHAnsi" w:cstheme="majorHAnsi"/>
                <w:color w:val="000000" w:themeColor="text1"/>
                <w:spacing w:val="-2"/>
              </w:rPr>
              <w:t>n</w:t>
            </w:r>
            <w:r w:rsidRPr="00CD0F7D">
              <w:rPr>
                <w:rFonts w:asciiTheme="majorHAnsi" w:hAnsiTheme="majorHAnsi" w:cstheme="majorHAnsi"/>
                <w:color w:val="000000" w:themeColor="text1"/>
              </w:rPr>
              <w:t>g</w:t>
            </w:r>
            <w:r w:rsidRPr="00CD0F7D">
              <w:rPr>
                <w:rFonts w:asciiTheme="majorHAnsi" w:hAnsiTheme="majorHAnsi" w:cstheme="majorHAnsi"/>
                <w:color w:val="000000" w:themeColor="text1"/>
                <w:spacing w:val="7"/>
              </w:rPr>
              <w:t xml:space="preserve"> </w:t>
            </w:r>
            <w:r w:rsidRPr="00CD0F7D">
              <w:rPr>
                <w:rFonts w:asciiTheme="majorHAnsi" w:hAnsiTheme="majorHAnsi" w:cstheme="majorHAnsi"/>
                <w:color w:val="000000" w:themeColor="text1"/>
                <w:spacing w:val="2"/>
              </w:rPr>
              <w:t>A</w:t>
            </w:r>
            <w:r w:rsidRPr="00CD0F7D">
              <w:rPr>
                <w:rFonts w:asciiTheme="majorHAnsi" w:hAnsiTheme="majorHAnsi" w:cstheme="majorHAnsi"/>
                <w:color w:val="000000" w:themeColor="text1"/>
                <w:spacing w:val="-2"/>
              </w:rPr>
              <w:t>n</w:t>
            </w:r>
            <w:r w:rsidRPr="00CD0F7D">
              <w:rPr>
                <w:rFonts w:asciiTheme="majorHAnsi" w:hAnsiTheme="majorHAnsi" w:cstheme="majorHAnsi"/>
                <w:color w:val="000000" w:themeColor="text1"/>
              </w:rPr>
              <w:t>h</w:t>
            </w:r>
            <w:r w:rsidRPr="00CD0F7D">
              <w:rPr>
                <w:rFonts w:asciiTheme="majorHAnsi" w:hAnsiTheme="majorHAnsi" w:cstheme="majorHAnsi"/>
                <w:color w:val="000000" w:themeColor="text1"/>
                <w:spacing w:val="-1"/>
              </w:rPr>
              <w:t xml:space="preserve"> </w:t>
            </w:r>
            <w:r w:rsidRPr="00CD0F7D">
              <w:rPr>
                <w:rFonts w:asciiTheme="majorHAnsi" w:hAnsiTheme="majorHAnsi" w:cstheme="majorHAnsi"/>
                <w:color w:val="000000" w:themeColor="text1"/>
                <w:spacing w:val="-2"/>
              </w:rPr>
              <w:t>(</w:t>
            </w:r>
            <w:r w:rsidRPr="00CD0F7D">
              <w:rPr>
                <w:rFonts w:asciiTheme="majorHAnsi" w:hAnsiTheme="majorHAnsi" w:cstheme="majorHAnsi"/>
                <w:color w:val="000000" w:themeColor="text1"/>
              </w:rPr>
              <w:t>n</w:t>
            </w:r>
            <w:r w:rsidRPr="00CD0F7D">
              <w:rPr>
                <w:rFonts w:asciiTheme="majorHAnsi" w:hAnsiTheme="majorHAnsi" w:cstheme="majorHAnsi"/>
                <w:color w:val="000000" w:themeColor="text1"/>
                <w:spacing w:val="-9"/>
              </w:rPr>
              <w:t>ế</w:t>
            </w:r>
            <w:r w:rsidRPr="00CD0F7D">
              <w:rPr>
                <w:rFonts w:asciiTheme="majorHAnsi" w:hAnsiTheme="majorHAnsi" w:cstheme="majorHAnsi"/>
                <w:color w:val="000000" w:themeColor="text1"/>
              </w:rPr>
              <w:t>u</w:t>
            </w:r>
            <w:r w:rsidRPr="00CD0F7D">
              <w:rPr>
                <w:rFonts w:asciiTheme="majorHAnsi" w:hAnsiTheme="majorHAnsi" w:cstheme="majorHAnsi"/>
                <w:color w:val="000000" w:themeColor="text1"/>
                <w:spacing w:val="6"/>
              </w:rPr>
              <w:t xml:space="preserve"> </w:t>
            </w:r>
            <w:r w:rsidRPr="00CD0F7D">
              <w:rPr>
                <w:rFonts w:asciiTheme="majorHAnsi" w:hAnsiTheme="majorHAnsi" w:cstheme="majorHAnsi"/>
                <w:color w:val="000000" w:themeColor="text1"/>
                <w:spacing w:val="3"/>
                <w:w w:val="101"/>
              </w:rPr>
              <w:t>c</w:t>
            </w:r>
            <w:r w:rsidRPr="00CD0F7D">
              <w:rPr>
                <w:rFonts w:asciiTheme="majorHAnsi" w:hAnsiTheme="majorHAnsi" w:cstheme="majorHAnsi"/>
                <w:color w:val="000000" w:themeColor="text1"/>
                <w:spacing w:val="-2"/>
                <w:w w:val="101"/>
              </w:rPr>
              <w:t>ó</w:t>
            </w:r>
            <w:r w:rsidRPr="00CD0F7D">
              <w:rPr>
                <w:rFonts w:asciiTheme="majorHAnsi" w:hAnsiTheme="majorHAnsi" w:cstheme="majorHAnsi"/>
                <w:color w:val="000000" w:themeColor="text1"/>
                <w:w w:val="101"/>
              </w:rPr>
              <w:t>)</w:t>
            </w:r>
          </w:p>
          <w:p w:rsidR="000D020A" w:rsidRPr="00CD0F7D" w:rsidRDefault="000D020A" w:rsidP="000D020A">
            <w:pPr>
              <w:numPr>
                <w:ilvl w:val="0"/>
                <w:numId w:val="3"/>
              </w:numPr>
              <w:spacing w:before="120"/>
              <w:ind w:left="694" w:right="101" w:hanging="425"/>
              <w:jc w:val="both"/>
              <w:rPr>
                <w:rFonts w:asciiTheme="majorHAnsi" w:eastAsiaTheme="minorEastAsia" w:hAnsiTheme="majorHAnsi" w:cstheme="majorHAnsi"/>
              </w:rPr>
            </w:pPr>
            <w:r w:rsidRPr="00CD0F7D">
              <w:rPr>
                <w:rFonts w:asciiTheme="majorHAnsi" w:hAnsiTheme="majorHAnsi" w:cstheme="majorHAnsi"/>
                <w:color w:val="000000" w:themeColor="text1"/>
                <w:spacing w:val="-3"/>
              </w:rPr>
              <w:t>C</w:t>
            </w:r>
            <w:r w:rsidRPr="00CD0F7D">
              <w:rPr>
                <w:rFonts w:asciiTheme="majorHAnsi" w:hAnsiTheme="majorHAnsi" w:cstheme="majorHAnsi"/>
                <w:color w:val="000000" w:themeColor="text1"/>
                <w:spacing w:val="-2"/>
              </w:rPr>
              <w:t>á</w:t>
            </w:r>
            <w:r w:rsidRPr="00CD0F7D">
              <w:rPr>
                <w:rFonts w:asciiTheme="majorHAnsi" w:hAnsiTheme="majorHAnsi" w:cstheme="majorHAnsi"/>
                <w:color w:val="000000" w:themeColor="text1"/>
              </w:rPr>
              <w:t>c</w:t>
            </w:r>
            <w:r w:rsidRPr="00CD0F7D">
              <w:rPr>
                <w:rFonts w:asciiTheme="majorHAnsi" w:hAnsiTheme="majorHAnsi" w:cstheme="majorHAnsi"/>
                <w:color w:val="000000" w:themeColor="text1"/>
                <w:spacing w:val="11"/>
              </w:rPr>
              <w:t xml:space="preserve"> </w:t>
            </w:r>
            <w:r w:rsidRPr="00CD0F7D">
              <w:rPr>
                <w:rFonts w:asciiTheme="majorHAnsi" w:hAnsiTheme="majorHAnsi" w:cstheme="majorHAnsi"/>
                <w:color w:val="000000" w:themeColor="text1"/>
                <w:spacing w:val="-1"/>
              </w:rPr>
              <w:t>h</w:t>
            </w:r>
            <w:r w:rsidRPr="00CD0F7D">
              <w:rPr>
                <w:rFonts w:asciiTheme="majorHAnsi" w:hAnsiTheme="majorHAnsi" w:cstheme="majorHAnsi"/>
                <w:color w:val="000000" w:themeColor="text1"/>
                <w:spacing w:val="-9"/>
              </w:rPr>
              <w:t>ọ</w:t>
            </w:r>
            <w:r w:rsidRPr="00CD0F7D">
              <w:rPr>
                <w:rFonts w:asciiTheme="majorHAnsi" w:hAnsiTheme="majorHAnsi" w:cstheme="majorHAnsi"/>
                <w:color w:val="000000" w:themeColor="text1"/>
              </w:rPr>
              <w:t>c</w:t>
            </w:r>
            <w:r w:rsidRPr="00CD0F7D">
              <w:rPr>
                <w:rFonts w:asciiTheme="majorHAnsi" w:hAnsiTheme="majorHAnsi" w:cstheme="majorHAnsi"/>
                <w:color w:val="000000" w:themeColor="text1"/>
                <w:spacing w:val="11"/>
              </w:rPr>
              <w:t xml:space="preserve"> </w:t>
            </w:r>
            <w:r w:rsidRPr="00CD0F7D">
              <w:rPr>
                <w:rFonts w:asciiTheme="majorHAnsi" w:hAnsiTheme="majorHAnsi" w:cstheme="majorHAnsi"/>
                <w:color w:val="000000" w:themeColor="text1"/>
                <w:spacing w:val="-2"/>
              </w:rPr>
              <w:t>v</w:t>
            </w:r>
            <w:r w:rsidRPr="00CD0F7D">
              <w:rPr>
                <w:rFonts w:asciiTheme="majorHAnsi" w:hAnsiTheme="majorHAnsi" w:cstheme="majorHAnsi"/>
                <w:color w:val="000000" w:themeColor="text1"/>
                <w:spacing w:val="-9"/>
              </w:rPr>
              <w:t>ấ</w:t>
            </w:r>
            <w:r w:rsidRPr="00CD0F7D">
              <w:rPr>
                <w:rFonts w:asciiTheme="majorHAnsi" w:hAnsiTheme="majorHAnsi" w:cstheme="majorHAnsi"/>
                <w:color w:val="000000" w:themeColor="text1"/>
              </w:rPr>
              <w:t>n</w:t>
            </w:r>
            <w:r w:rsidRPr="00CD0F7D">
              <w:rPr>
                <w:rFonts w:asciiTheme="majorHAnsi" w:hAnsiTheme="majorHAnsi" w:cstheme="majorHAnsi"/>
                <w:color w:val="000000" w:themeColor="text1"/>
                <w:spacing w:val="6"/>
              </w:rPr>
              <w:t xml:space="preserve"> </w:t>
            </w:r>
            <w:r w:rsidRPr="00CD0F7D">
              <w:rPr>
                <w:rFonts w:asciiTheme="majorHAnsi" w:hAnsiTheme="majorHAnsi" w:cstheme="majorHAnsi"/>
                <w:color w:val="000000" w:themeColor="text1"/>
                <w:spacing w:val="-4"/>
              </w:rPr>
              <w:t>k</w:t>
            </w:r>
            <w:r w:rsidRPr="00CD0F7D">
              <w:rPr>
                <w:rFonts w:asciiTheme="majorHAnsi" w:hAnsiTheme="majorHAnsi" w:cstheme="majorHAnsi"/>
                <w:color w:val="000000" w:themeColor="text1"/>
                <w:spacing w:val="-2"/>
              </w:rPr>
              <w:t>há</w:t>
            </w:r>
            <w:r w:rsidRPr="00CD0F7D">
              <w:rPr>
                <w:rFonts w:asciiTheme="majorHAnsi" w:hAnsiTheme="majorHAnsi" w:cstheme="majorHAnsi"/>
                <w:color w:val="000000" w:themeColor="text1"/>
              </w:rPr>
              <w:t>c</w:t>
            </w:r>
            <w:r w:rsidRPr="00CD0F7D">
              <w:rPr>
                <w:rFonts w:asciiTheme="majorHAnsi" w:hAnsiTheme="majorHAnsi" w:cstheme="majorHAnsi"/>
                <w:color w:val="000000" w:themeColor="text1"/>
                <w:spacing w:val="5"/>
              </w:rPr>
              <w:t xml:space="preserve"> c</w:t>
            </w:r>
            <w:r w:rsidRPr="00CD0F7D">
              <w:rPr>
                <w:rFonts w:asciiTheme="majorHAnsi" w:hAnsiTheme="majorHAnsi" w:cstheme="majorHAnsi"/>
                <w:color w:val="000000" w:themeColor="text1"/>
                <w:spacing w:val="-9"/>
              </w:rPr>
              <w:t>ầ</w:t>
            </w:r>
            <w:r w:rsidRPr="00CD0F7D">
              <w:rPr>
                <w:rFonts w:asciiTheme="majorHAnsi" w:hAnsiTheme="majorHAnsi" w:cstheme="majorHAnsi"/>
                <w:color w:val="000000" w:themeColor="text1"/>
              </w:rPr>
              <w:t>n</w:t>
            </w:r>
            <w:r w:rsidRPr="00CD0F7D">
              <w:rPr>
                <w:rFonts w:asciiTheme="majorHAnsi" w:hAnsiTheme="majorHAnsi" w:cstheme="majorHAnsi"/>
                <w:color w:val="000000" w:themeColor="text1"/>
                <w:spacing w:val="-1"/>
              </w:rPr>
              <w:t xml:space="preserve"> </w:t>
            </w:r>
            <w:r w:rsidRPr="00CD0F7D">
              <w:rPr>
                <w:rFonts w:asciiTheme="majorHAnsi" w:hAnsiTheme="majorHAnsi" w:cstheme="majorHAnsi"/>
                <w:color w:val="000000" w:themeColor="text1"/>
                <w:spacing w:val="3"/>
              </w:rPr>
              <w:t>c</w:t>
            </w:r>
            <w:r w:rsidRPr="00CD0F7D">
              <w:rPr>
                <w:rFonts w:asciiTheme="majorHAnsi" w:hAnsiTheme="majorHAnsi" w:cstheme="majorHAnsi"/>
                <w:color w:val="000000" w:themeColor="text1"/>
                <w:spacing w:val="-2"/>
              </w:rPr>
              <w:t>h</w:t>
            </w:r>
            <w:r w:rsidRPr="00CD0F7D">
              <w:rPr>
                <w:rFonts w:asciiTheme="majorHAnsi" w:hAnsiTheme="majorHAnsi" w:cstheme="majorHAnsi"/>
                <w:color w:val="000000" w:themeColor="text1"/>
              </w:rPr>
              <w:t>o</w:t>
            </w:r>
            <w:r w:rsidRPr="00CD0F7D">
              <w:rPr>
                <w:rFonts w:asciiTheme="majorHAnsi" w:hAnsiTheme="majorHAnsi" w:cstheme="majorHAnsi"/>
                <w:color w:val="000000" w:themeColor="text1"/>
                <w:spacing w:val="-1"/>
              </w:rPr>
              <w:t xml:space="preserve"> </w:t>
            </w:r>
            <w:r w:rsidRPr="00CD0F7D">
              <w:rPr>
                <w:rFonts w:asciiTheme="majorHAnsi" w:hAnsiTheme="majorHAnsi" w:cstheme="majorHAnsi"/>
                <w:color w:val="000000" w:themeColor="text1"/>
                <w:spacing w:val="-2"/>
              </w:rPr>
              <w:t>ngàn</w:t>
            </w:r>
            <w:r w:rsidRPr="00CD0F7D">
              <w:rPr>
                <w:rFonts w:asciiTheme="majorHAnsi" w:hAnsiTheme="majorHAnsi" w:cstheme="majorHAnsi"/>
                <w:color w:val="000000" w:themeColor="text1"/>
              </w:rPr>
              <w:t>h</w:t>
            </w:r>
            <w:r w:rsidRPr="00CD0F7D">
              <w:rPr>
                <w:rFonts w:asciiTheme="majorHAnsi" w:hAnsiTheme="majorHAnsi" w:cstheme="majorHAnsi"/>
                <w:color w:val="000000" w:themeColor="text1"/>
                <w:spacing w:val="8"/>
              </w:rPr>
              <w:t xml:space="preserve"> </w:t>
            </w:r>
            <w:r w:rsidRPr="00CD0F7D">
              <w:rPr>
                <w:rFonts w:asciiTheme="majorHAnsi" w:hAnsiTheme="majorHAnsi" w:cstheme="majorHAnsi"/>
                <w:color w:val="000000" w:themeColor="text1"/>
                <w:spacing w:val="-2"/>
              </w:rPr>
              <w:t>ng</w:t>
            </w:r>
            <w:r w:rsidRPr="00CD0F7D">
              <w:rPr>
                <w:rFonts w:asciiTheme="majorHAnsi" w:hAnsiTheme="majorHAnsi" w:cstheme="majorHAnsi"/>
                <w:color w:val="000000" w:themeColor="text1"/>
                <w:spacing w:val="1"/>
              </w:rPr>
              <w:t>h</w:t>
            </w:r>
            <w:r w:rsidRPr="00CD0F7D">
              <w:rPr>
                <w:rFonts w:asciiTheme="majorHAnsi" w:hAnsiTheme="majorHAnsi" w:cstheme="majorHAnsi"/>
                <w:color w:val="000000" w:themeColor="text1"/>
                <w:spacing w:val="-9"/>
              </w:rPr>
              <w:t>ề</w:t>
            </w:r>
            <w:r w:rsidRPr="00CD0F7D">
              <w:rPr>
                <w:rFonts w:asciiTheme="majorHAnsi" w:hAnsiTheme="majorHAnsi" w:cstheme="majorHAnsi"/>
                <w:color w:val="000000" w:themeColor="text1"/>
              </w:rPr>
              <w:t>:</w:t>
            </w:r>
            <w:r w:rsidRPr="00CD0F7D">
              <w:rPr>
                <w:rFonts w:asciiTheme="majorHAnsi" w:hAnsiTheme="majorHAnsi" w:cstheme="majorHAnsi"/>
                <w:color w:val="000000" w:themeColor="text1"/>
                <w:spacing w:val="12"/>
              </w:rPr>
              <w:t xml:space="preserve"> </w:t>
            </w:r>
          </w:p>
          <w:p w:rsidR="000D020A" w:rsidRPr="0064631C" w:rsidRDefault="000D020A" w:rsidP="000D020A">
            <w:pPr>
              <w:pStyle w:val="ListParagraph"/>
              <w:numPr>
                <w:ilvl w:val="0"/>
                <w:numId w:val="7"/>
              </w:numPr>
              <w:spacing w:after="0" w:line="240" w:lineRule="auto"/>
              <w:rPr>
                <w:rFonts w:asciiTheme="majorHAnsi" w:eastAsia="Times New Roman" w:hAnsiTheme="majorHAnsi" w:cstheme="majorHAnsi"/>
                <w:sz w:val="24"/>
                <w:szCs w:val="24"/>
              </w:rPr>
            </w:pPr>
            <w:r w:rsidRPr="0064631C">
              <w:rPr>
                <w:rFonts w:asciiTheme="majorHAnsi" w:eastAsia="Times New Roman" w:hAnsiTheme="majorHAnsi" w:cstheme="majorHAnsi"/>
                <w:sz w:val="24"/>
                <w:szCs w:val="24"/>
              </w:rPr>
              <w:t>Kiến thức về báo cáo tài chính, đặc biệt là bảng cân đối tài sản nguồn vốn của ngân hàng;</w:t>
            </w:r>
          </w:p>
          <w:p w:rsidR="000D020A" w:rsidRPr="0064631C" w:rsidRDefault="000D020A" w:rsidP="000D020A">
            <w:pPr>
              <w:pStyle w:val="ListParagraph"/>
              <w:numPr>
                <w:ilvl w:val="0"/>
                <w:numId w:val="7"/>
              </w:numPr>
              <w:spacing w:after="0" w:line="240" w:lineRule="auto"/>
              <w:rPr>
                <w:rFonts w:asciiTheme="majorHAnsi" w:eastAsia="Times New Roman" w:hAnsiTheme="majorHAnsi" w:cstheme="majorHAnsi"/>
                <w:sz w:val="24"/>
                <w:szCs w:val="24"/>
              </w:rPr>
            </w:pPr>
            <w:r w:rsidRPr="0064631C">
              <w:rPr>
                <w:rFonts w:asciiTheme="majorHAnsi" w:eastAsia="Times New Roman" w:hAnsiTheme="majorHAnsi" w:cstheme="majorHAnsi"/>
                <w:sz w:val="24"/>
                <w:szCs w:val="24"/>
              </w:rPr>
              <w:t>Kiến thức về hoạt động quản lý cân đối vốn của ngân hàng và sản phẩm Treasury</w:t>
            </w:r>
          </w:p>
          <w:p w:rsidR="000D020A" w:rsidRPr="0064631C" w:rsidRDefault="000D020A" w:rsidP="000D020A">
            <w:pPr>
              <w:pStyle w:val="ListParagraph"/>
              <w:numPr>
                <w:ilvl w:val="0"/>
                <w:numId w:val="7"/>
              </w:numPr>
              <w:spacing w:after="0" w:line="240" w:lineRule="auto"/>
              <w:rPr>
                <w:rFonts w:asciiTheme="majorHAnsi" w:eastAsia="Times New Roman" w:hAnsiTheme="majorHAnsi" w:cstheme="majorHAnsi"/>
                <w:sz w:val="24"/>
                <w:szCs w:val="24"/>
              </w:rPr>
            </w:pPr>
            <w:r w:rsidRPr="0064631C">
              <w:rPr>
                <w:rFonts w:asciiTheme="majorHAnsi" w:eastAsia="Times New Roman" w:hAnsiTheme="majorHAnsi" w:cstheme="majorHAnsi"/>
                <w:sz w:val="24"/>
                <w:szCs w:val="24"/>
              </w:rPr>
              <w:t>Hiểu biết về quản trị rủi ro theo thông lệ quốc tế Basel.</w:t>
            </w:r>
          </w:p>
          <w:p w:rsidR="000D020A" w:rsidRPr="0064631C" w:rsidRDefault="000D020A" w:rsidP="000D020A">
            <w:pPr>
              <w:pStyle w:val="ListParagraph"/>
              <w:numPr>
                <w:ilvl w:val="0"/>
                <w:numId w:val="7"/>
              </w:numPr>
              <w:spacing w:after="0" w:line="240" w:lineRule="auto"/>
              <w:rPr>
                <w:rFonts w:asciiTheme="majorHAnsi" w:eastAsia="Times New Roman" w:hAnsiTheme="majorHAnsi" w:cstheme="majorHAnsi"/>
                <w:color w:val="FF0000"/>
                <w:sz w:val="24"/>
                <w:szCs w:val="24"/>
              </w:rPr>
            </w:pPr>
            <w:r w:rsidRPr="0064631C">
              <w:rPr>
                <w:rFonts w:asciiTheme="majorHAnsi" w:eastAsia="Times New Roman" w:hAnsiTheme="majorHAnsi" w:cstheme="majorHAnsi"/>
                <w:color w:val="FF0000"/>
                <w:sz w:val="24"/>
                <w:szCs w:val="24"/>
              </w:rPr>
              <w:t xml:space="preserve">Kiến thức về thống kê, kinh tế lượng, toán tài </w:t>
            </w:r>
            <w:r w:rsidRPr="0064631C">
              <w:rPr>
                <w:rFonts w:asciiTheme="majorHAnsi" w:eastAsia="Times New Roman" w:hAnsiTheme="majorHAnsi" w:cstheme="majorHAnsi"/>
                <w:color w:val="FF0000"/>
                <w:sz w:val="24"/>
                <w:szCs w:val="24"/>
              </w:rPr>
              <w:lastRenderedPageBreak/>
              <w:t>chính;</w:t>
            </w:r>
          </w:p>
          <w:p w:rsidR="000D020A" w:rsidRPr="0064631C" w:rsidRDefault="000D020A" w:rsidP="000D020A">
            <w:pPr>
              <w:spacing w:after="80"/>
              <w:jc w:val="both"/>
              <w:rPr>
                <w:rFonts w:asciiTheme="majorHAnsi" w:hAnsiTheme="majorHAnsi" w:cstheme="majorHAnsi"/>
              </w:rPr>
            </w:pPr>
            <w:r w:rsidRPr="0064631C">
              <w:rPr>
                <w:rFonts w:asciiTheme="majorHAnsi" w:hAnsiTheme="majorHAnsi" w:cstheme="majorHAnsi"/>
              </w:rPr>
              <w:t>Ưu tiên có chứng chỉ FRM, CFA,…</w:t>
            </w:r>
          </w:p>
          <w:p w:rsidR="000D020A" w:rsidRPr="0064631C" w:rsidRDefault="000D020A" w:rsidP="000D020A">
            <w:pPr>
              <w:widowControl w:val="0"/>
              <w:autoSpaceDE w:val="0"/>
              <w:autoSpaceDN w:val="0"/>
              <w:adjustRightInd w:val="0"/>
              <w:ind w:left="100"/>
              <w:rPr>
                <w:rFonts w:asciiTheme="majorHAnsi" w:hAnsiTheme="majorHAnsi" w:cstheme="majorHAnsi"/>
                <w:color w:val="000000" w:themeColor="text1"/>
              </w:rPr>
            </w:pPr>
            <w:r w:rsidRPr="0064631C">
              <w:rPr>
                <w:rFonts w:asciiTheme="majorHAnsi" w:hAnsiTheme="majorHAnsi" w:cstheme="majorHAnsi"/>
                <w:b/>
                <w:bCs/>
                <w:color w:val="000000" w:themeColor="text1"/>
                <w:spacing w:val="-3"/>
              </w:rPr>
              <w:t>CÁ</w:t>
            </w:r>
            <w:r w:rsidRPr="0064631C">
              <w:rPr>
                <w:rFonts w:asciiTheme="majorHAnsi" w:hAnsiTheme="majorHAnsi" w:cstheme="majorHAnsi"/>
                <w:b/>
                <w:bCs/>
                <w:color w:val="000000" w:themeColor="text1"/>
              </w:rPr>
              <w:t>C</w:t>
            </w:r>
            <w:r w:rsidRPr="0064631C">
              <w:rPr>
                <w:rFonts w:asciiTheme="majorHAnsi" w:hAnsiTheme="majorHAnsi" w:cstheme="majorHAnsi"/>
                <w:b/>
                <w:bCs/>
                <w:color w:val="000000" w:themeColor="text1"/>
                <w:spacing w:val="6"/>
              </w:rPr>
              <w:t xml:space="preserve"> </w:t>
            </w:r>
            <w:r w:rsidRPr="0064631C">
              <w:rPr>
                <w:rFonts w:asciiTheme="majorHAnsi" w:hAnsiTheme="majorHAnsi" w:cstheme="majorHAnsi"/>
                <w:b/>
                <w:bCs/>
                <w:color w:val="000000" w:themeColor="text1"/>
                <w:spacing w:val="-3"/>
              </w:rPr>
              <w:t>K</w:t>
            </w:r>
            <w:r w:rsidRPr="0064631C">
              <w:rPr>
                <w:rFonts w:asciiTheme="majorHAnsi" w:hAnsiTheme="majorHAnsi" w:cstheme="majorHAnsi"/>
                <w:b/>
                <w:bCs/>
                <w:color w:val="000000" w:themeColor="text1"/>
                <w:spacing w:val="-4"/>
              </w:rPr>
              <w:t>I</w:t>
            </w:r>
            <w:r w:rsidRPr="0064631C">
              <w:rPr>
                <w:rFonts w:asciiTheme="majorHAnsi" w:hAnsiTheme="majorHAnsi" w:cstheme="majorHAnsi"/>
                <w:b/>
                <w:bCs/>
                <w:color w:val="000000" w:themeColor="text1"/>
                <w:spacing w:val="-3"/>
              </w:rPr>
              <w:t>N</w:t>
            </w:r>
            <w:r w:rsidRPr="0064631C">
              <w:rPr>
                <w:rFonts w:asciiTheme="majorHAnsi" w:hAnsiTheme="majorHAnsi" w:cstheme="majorHAnsi"/>
                <w:b/>
                <w:bCs/>
                <w:color w:val="000000" w:themeColor="text1"/>
              </w:rPr>
              <w:t>H</w:t>
            </w:r>
            <w:r w:rsidRPr="0064631C">
              <w:rPr>
                <w:rFonts w:asciiTheme="majorHAnsi" w:hAnsiTheme="majorHAnsi" w:cstheme="majorHAnsi"/>
                <w:b/>
                <w:bCs/>
                <w:color w:val="000000" w:themeColor="text1"/>
                <w:spacing w:val="6"/>
              </w:rPr>
              <w:t xml:space="preserve"> </w:t>
            </w:r>
            <w:r w:rsidRPr="0064631C">
              <w:rPr>
                <w:rFonts w:asciiTheme="majorHAnsi" w:hAnsiTheme="majorHAnsi" w:cstheme="majorHAnsi"/>
                <w:b/>
                <w:bCs/>
                <w:color w:val="000000" w:themeColor="text1"/>
                <w:spacing w:val="-3"/>
              </w:rPr>
              <w:t>N</w:t>
            </w:r>
            <w:r w:rsidRPr="0064631C">
              <w:rPr>
                <w:rFonts w:asciiTheme="majorHAnsi" w:hAnsiTheme="majorHAnsi" w:cstheme="majorHAnsi"/>
                <w:b/>
                <w:bCs/>
                <w:color w:val="000000" w:themeColor="text1"/>
                <w:spacing w:val="-1"/>
              </w:rPr>
              <w:t>G</w:t>
            </w:r>
            <w:r w:rsidRPr="0064631C">
              <w:rPr>
                <w:rFonts w:asciiTheme="majorHAnsi" w:hAnsiTheme="majorHAnsi" w:cstheme="majorHAnsi"/>
                <w:b/>
                <w:bCs/>
                <w:color w:val="000000" w:themeColor="text1"/>
                <w:spacing w:val="-3"/>
              </w:rPr>
              <w:t>HI</w:t>
            </w:r>
            <w:r w:rsidRPr="0064631C">
              <w:rPr>
                <w:rFonts w:asciiTheme="majorHAnsi" w:hAnsiTheme="majorHAnsi" w:cstheme="majorHAnsi"/>
                <w:b/>
                <w:bCs/>
                <w:color w:val="000000" w:themeColor="text1"/>
                <w:spacing w:val="2"/>
              </w:rPr>
              <w:t>Ệ</w:t>
            </w:r>
            <w:r w:rsidRPr="0064631C">
              <w:rPr>
                <w:rFonts w:asciiTheme="majorHAnsi" w:hAnsiTheme="majorHAnsi" w:cstheme="majorHAnsi"/>
                <w:b/>
                <w:bCs/>
                <w:color w:val="000000" w:themeColor="text1"/>
              </w:rPr>
              <w:t>M</w:t>
            </w:r>
            <w:r w:rsidRPr="0064631C">
              <w:rPr>
                <w:rFonts w:asciiTheme="majorHAnsi" w:hAnsiTheme="majorHAnsi" w:cstheme="majorHAnsi"/>
                <w:b/>
                <w:bCs/>
                <w:color w:val="000000" w:themeColor="text1"/>
                <w:spacing w:val="7"/>
              </w:rPr>
              <w:t xml:space="preserve"> </w:t>
            </w:r>
            <w:r w:rsidRPr="0064631C">
              <w:rPr>
                <w:rFonts w:asciiTheme="majorHAnsi" w:hAnsiTheme="majorHAnsi" w:cstheme="majorHAnsi"/>
                <w:b/>
                <w:bCs/>
                <w:color w:val="000000" w:themeColor="text1"/>
              </w:rPr>
              <w:t>L</w:t>
            </w:r>
            <w:r w:rsidRPr="0064631C">
              <w:rPr>
                <w:rFonts w:asciiTheme="majorHAnsi" w:hAnsiTheme="majorHAnsi" w:cstheme="majorHAnsi"/>
                <w:b/>
                <w:bCs/>
                <w:color w:val="000000" w:themeColor="text1"/>
                <w:spacing w:val="-4"/>
              </w:rPr>
              <w:t>I</w:t>
            </w:r>
            <w:r w:rsidRPr="0064631C">
              <w:rPr>
                <w:rFonts w:asciiTheme="majorHAnsi" w:hAnsiTheme="majorHAnsi" w:cstheme="majorHAnsi"/>
                <w:b/>
                <w:bCs/>
                <w:color w:val="000000" w:themeColor="text1"/>
                <w:spacing w:val="2"/>
              </w:rPr>
              <w:t>Ê</w:t>
            </w:r>
            <w:r w:rsidRPr="0064631C">
              <w:rPr>
                <w:rFonts w:asciiTheme="majorHAnsi" w:hAnsiTheme="majorHAnsi" w:cstheme="majorHAnsi"/>
                <w:b/>
                <w:bCs/>
                <w:color w:val="000000" w:themeColor="text1"/>
              </w:rPr>
              <w:t>N</w:t>
            </w:r>
            <w:r w:rsidRPr="0064631C">
              <w:rPr>
                <w:rFonts w:asciiTheme="majorHAnsi" w:hAnsiTheme="majorHAnsi" w:cstheme="majorHAnsi"/>
                <w:b/>
                <w:bCs/>
                <w:color w:val="000000" w:themeColor="text1"/>
                <w:spacing w:val="6"/>
              </w:rPr>
              <w:t xml:space="preserve"> </w:t>
            </w:r>
            <w:r w:rsidRPr="0064631C">
              <w:rPr>
                <w:rFonts w:asciiTheme="majorHAnsi" w:hAnsiTheme="majorHAnsi" w:cstheme="majorHAnsi"/>
                <w:b/>
                <w:bCs/>
                <w:color w:val="000000" w:themeColor="text1"/>
                <w:spacing w:val="-8"/>
                <w:w w:val="101"/>
              </w:rPr>
              <w:t>Q</w:t>
            </w:r>
            <w:r w:rsidRPr="0064631C">
              <w:rPr>
                <w:rFonts w:asciiTheme="majorHAnsi" w:hAnsiTheme="majorHAnsi" w:cstheme="majorHAnsi"/>
                <w:b/>
                <w:bCs/>
                <w:color w:val="000000" w:themeColor="text1"/>
                <w:spacing w:val="-3"/>
                <w:w w:val="101"/>
              </w:rPr>
              <w:t>U</w:t>
            </w:r>
            <w:r w:rsidRPr="0064631C">
              <w:rPr>
                <w:rFonts w:asciiTheme="majorHAnsi" w:hAnsiTheme="majorHAnsi" w:cstheme="majorHAnsi"/>
                <w:b/>
                <w:bCs/>
                <w:color w:val="000000" w:themeColor="text1"/>
                <w:spacing w:val="-10"/>
                <w:w w:val="101"/>
              </w:rPr>
              <w:t>A</w:t>
            </w:r>
            <w:r w:rsidRPr="0064631C">
              <w:rPr>
                <w:rFonts w:asciiTheme="majorHAnsi" w:hAnsiTheme="majorHAnsi" w:cstheme="majorHAnsi"/>
                <w:b/>
                <w:bCs/>
                <w:color w:val="000000" w:themeColor="text1"/>
                <w:w w:val="101"/>
              </w:rPr>
              <w:t>N</w:t>
            </w:r>
          </w:p>
          <w:p w:rsidR="000D020A" w:rsidRPr="0064631C" w:rsidRDefault="000D020A" w:rsidP="000D020A">
            <w:pPr>
              <w:pStyle w:val="ListParagraph"/>
              <w:numPr>
                <w:ilvl w:val="0"/>
                <w:numId w:val="8"/>
              </w:numPr>
              <w:spacing w:after="0" w:line="240" w:lineRule="auto"/>
              <w:ind w:left="175" w:hanging="175"/>
              <w:jc w:val="both"/>
              <w:rPr>
                <w:rFonts w:asciiTheme="majorHAnsi" w:eastAsia="Times New Roman" w:hAnsiTheme="majorHAnsi" w:cstheme="majorHAnsi"/>
                <w:sz w:val="24"/>
                <w:szCs w:val="24"/>
              </w:rPr>
            </w:pPr>
            <w:r w:rsidRPr="0064631C">
              <w:rPr>
                <w:rFonts w:asciiTheme="majorHAnsi" w:eastAsia="Times New Roman" w:hAnsiTheme="majorHAnsi" w:cstheme="majorHAnsi"/>
                <w:color w:val="000000"/>
                <w:sz w:val="24"/>
                <w:szCs w:val="24"/>
              </w:rPr>
              <w:t xml:space="preserve"> </w:t>
            </w:r>
            <w:r>
              <w:rPr>
                <w:rFonts w:asciiTheme="majorHAnsi" w:eastAsia="Times New Roman" w:hAnsiTheme="majorHAnsi" w:cstheme="majorHAnsi"/>
                <w:sz w:val="24"/>
                <w:szCs w:val="24"/>
              </w:rPr>
              <w:t>Trên 2</w:t>
            </w:r>
            <w:r w:rsidRPr="0064631C">
              <w:rPr>
                <w:rFonts w:asciiTheme="majorHAnsi" w:eastAsia="Times New Roman" w:hAnsiTheme="majorHAnsi" w:cstheme="majorHAnsi"/>
                <w:sz w:val="24"/>
                <w:szCs w:val="24"/>
              </w:rPr>
              <w:t xml:space="preserve"> năm làm việc trong lĩnh vực ngân hàng/ đầu tư/ tài chính doanh nghiệp/ phân tích thị trường/quản lý rủi ro tài chính;</w:t>
            </w:r>
          </w:p>
          <w:p w:rsidR="000D020A" w:rsidRPr="0064631C" w:rsidRDefault="000D020A" w:rsidP="000D020A">
            <w:pPr>
              <w:spacing w:after="80"/>
              <w:jc w:val="both"/>
              <w:rPr>
                <w:rFonts w:asciiTheme="majorHAnsi" w:hAnsiTheme="majorHAnsi" w:cstheme="majorHAnsi"/>
              </w:rPr>
            </w:pPr>
            <w:r w:rsidRPr="0064631C">
              <w:rPr>
                <w:rFonts w:asciiTheme="majorHAnsi" w:hAnsiTheme="majorHAnsi" w:cstheme="majorHAnsi"/>
              </w:rPr>
              <w:t>Ưu tiên cán bộ có kinh nghiệmtrong mảng quản lý cân đối vốn, QLRRTKLS, QLRRTT, kiểm toán ngân hàng, mảng modelling;</w:t>
            </w:r>
          </w:p>
          <w:p w:rsidR="000D020A" w:rsidRPr="0064631C" w:rsidRDefault="000D020A" w:rsidP="000D020A">
            <w:pPr>
              <w:widowControl w:val="0"/>
              <w:autoSpaceDE w:val="0"/>
              <w:autoSpaceDN w:val="0"/>
              <w:adjustRightInd w:val="0"/>
              <w:ind w:left="100"/>
              <w:rPr>
                <w:rFonts w:asciiTheme="majorHAnsi" w:hAnsiTheme="majorHAnsi" w:cstheme="majorHAnsi"/>
                <w:color w:val="000000" w:themeColor="text1"/>
              </w:rPr>
            </w:pPr>
            <w:r w:rsidRPr="0064631C">
              <w:rPr>
                <w:rFonts w:asciiTheme="majorHAnsi" w:hAnsiTheme="majorHAnsi" w:cstheme="majorHAnsi"/>
                <w:b/>
                <w:bCs/>
                <w:color w:val="000000" w:themeColor="text1"/>
                <w:spacing w:val="-3"/>
              </w:rPr>
              <w:t>CÁ</w:t>
            </w:r>
            <w:r w:rsidRPr="0064631C">
              <w:rPr>
                <w:rFonts w:asciiTheme="majorHAnsi" w:hAnsiTheme="majorHAnsi" w:cstheme="majorHAnsi"/>
                <w:b/>
                <w:bCs/>
                <w:color w:val="000000" w:themeColor="text1"/>
              </w:rPr>
              <w:t>C</w:t>
            </w:r>
            <w:r w:rsidRPr="0064631C">
              <w:rPr>
                <w:rFonts w:asciiTheme="majorHAnsi" w:hAnsiTheme="majorHAnsi" w:cstheme="majorHAnsi"/>
                <w:b/>
                <w:bCs/>
                <w:color w:val="000000" w:themeColor="text1"/>
                <w:spacing w:val="6"/>
              </w:rPr>
              <w:t xml:space="preserve"> </w:t>
            </w:r>
            <w:r w:rsidRPr="0064631C">
              <w:rPr>
                <w:rFonts w:asciiTheme="majorHAnsi" w:hAnsiTheme="majorHAnsi" w:cstheme="majorHAnsi"/>
                <w:b/>
                <w:bCs/>
                <w:color w:val="000000" w:themeColor="text1"/>
                <w:spacing w:val="-2"/>
              </w:rPr>
              <w:t>K</w:t>
            </w:r>
            <w:r w:rsidRPr="0064631C">
              <w:rPr>
                <w:rFonts w:asciiTheme="majorHAnsi" w:hAnsiTheme="majorHAnsi" w:cstheme="majorHAnsi"/>
                <w:b/>
                <w:bCs/>
                <w:color w:val="000000" w:themeColor="text1"/>
              </w:rPr>
              <w:t>Ỹ</w:t>
            </w:r>
            <w:r w:rsidRPr="0064631C">
              <w:rPr>
                <w:rFonts w:asciiTheme="majorHAnsi" w:hAnsiTheme="majorHAnsi" w:cstheme="majorHAnsi"/>
                <w:b/>
                <w:bCs/>
                <w:color w:val="000000" w:themeColor="text1"/>
                <w:spacing w:val="2"/>
              </w:rPr>
              <w:t xml:space="preserve"> </w:t>
            </w:r>
            <w:r w:rsidRPr="0064631C">
              <w:rPr>
                <w:rFonts w:asciiTheme="majorHAnsi" w:hAnsiTheme="majorHAnsi" w:cstheme="majorHAnsi"/>
                <w:b/>
                <w:bCs/>
                <w:color w:val="000000" w:themeColor="text1"/>
                <w:spacing w:val="-3"/>
                <w:w w:val="101"/>
              </w:rPr>
              <w:t>N</w:t>
            </w:r>
            <w:r w:rsidRPr="0064631C">
              <w:rPr>
                <w:rFonts w:asciiTheme="majorHAnsi" w:hAnsiTheme="majorHAnsi" w:cstheme="majorHAnsi"/>
                <w:b/>
                <w:bCs/>
                <w:color w:val="000000" w:themeColor="text1"/>
                <w:spacing w:val="-10"/>
                <w:w w:val="101"/>
              </w:rPr>
              <w:t>Ă</w:t>
            </w:r>
            <w:r w:rsidRPr="0064631C">
              <w:rPr>
                <w:rFonts w:asciiTheme="majorHAnsi" w:hAnsiTheme="majorHAnsi" w:cstheme="majorHAnsi"/>
                <w:b/>
                <w:bCs/>
                <w:color w:val="000000" w:themeColor="text1"/>
                <w:spacing w:val="-3"/>
                <w:w w:val="101"/>
              </w:rPr>
              <w:t>N</w:t>
            </w:r>
            <w:r w:rsidRPr="0064631C">
              <w:rPr>
                <w:rFonts w:asciiTheme="majorHAnsi" w:hAnsiTheme="majorHAnsi" w:cstheme="majorHAnsi"/>
                <w:b/>
                <w:bCs/>
                <w:color w:val="000000" w:themeColor="text1"/>
                <w:w w:val="101"/>
              </w:rPr>
              <w:t>G</w:t>
            </w:r>
          </w:p>
          <w:p w:rsidR="000D020A" w:rsidRPr="0064631C" w:rsidRDefault="000D020A" w:rsidP="000D020A">
            <w:pPr>
              <w:widowControl w:val="0"/>
              <w:numPr>
                <w:ilvl w:val="0"/>
                <w:numId w:val="2"/>
              </w:numPr>
              <w:tabs>
                <w:tab w:val="left" w:pos="380"/>
              </w:tabs>
              <w:autoSpaceDE w:val="0"/>
              <w:autoSpaceDN w:val="0"/>
              <w:adjustRightInd w:val="0"/>
              <w:spacing w:line="238" w:lineRule="auto"/>
              <w:ind w:left="43" w:right="54" w:firstLine="0"/>
              <w:jc w:val="both"/>
              <w:rPr>
                <w:rFonts w:asciiTheme="majorHAnsi" w:hAnsiTheme="majorHAnsi" w:cstheme="majorHAnsi"/>
                <w:color w:val="000000" w:themeColor="text1"/>
              </w:rPr>
            </w:pPr>
            <w:r w:rsidRPr="0064631C">
              <w:rPr>
                <w:rFonts w:asciiTheme="majorHAnsi" w:hAnsiTheme="majorHAnsi" w:cstheme="majorHAnsi"/>
                <w:color w:val="000000" w:themeColor="text1"/>
              </w:rPr>
              <w:t>Kỹ</w:t>
            </w:r>
            <w:r w:rsidRPr="0064631C">
              <w:rPr>
                <w:rFonts w:asciiTheme="majorHAnsi" w:hAnsiTheme="majorHAnsi" w:cstheme="majorHAnsi"/>
                <w:color w:val="000000" w:themeColor="text1"/>
                <w:spacing w:val="3"/>
              </w:rPr>
              <w:t xml:space="preserve"> </w:t>
            </w:r>
            <w:r w:rsidRPr="0064631C">
              <w:rPr>
                <w:rFonts w:asciiTheme="majorHAnsi" w:hAnsiTheme="majorHAnsi" w:cstheme="majorHAnsi"/>
                <w:color w:val="000000" w:themeColor="text1"/>
                <w:spacing w:val="-2"/>
              </w:rPr>
              <w:t>n</w:t>
            </w:r>
            <w:r w:rsidRPr="0064631C">
              <w:rPr>
                <w:rFonts w:asciiTheme="majorHAnsi" w:hAnsiTheme="majorHAnsi" w:cstheme="majorHAnsi"/>
                <w:color w:val="000000" w:themeColor="text1"/>
                <w:spacing w:val="-9"/>
              </w:rPr>
              <w:t>ă</w:t>
            </w:r>
            <w:r w:rsidRPr="0064631C">
              <w:rPr>
                <w:rFonts w:asciiTheme="majorHAnsi" w:hAnsiTheme="majorHAnsi" w:cstheme="majorHAnsi"/>
                <w:color w:val="000000" w:themeColor="text1"/>
                <w:spacing w:val="-2"/>
              </w:rPr>
              <w:t>n</w:t>
            </w:r>
            <w:r w:rsidRPr="0064631C">
              <w:rPr>
                <w:rFonts w:asciiTheme="majorHAnsi" w:hAnsiTheme="majorHAnsi" w:cstheme="majorHAnsi"/>
                <w:color w:val="000000" w:themeColor="text1"/>
              </w:rPr>
              <w:t>g</w:t>
            </w:r>
            <w:r w:rsidRPr="0064631C">
              <w:rPr>
                <w:rFonts w:asciiTheme="majorHAnsi" w:hAnsiTheme="majorHAnsi" w:cstheme="majorHAnsi"/>
                <w:color w:val="000000" w:themeColor="text1"/>
                <w:spacing w:val="7"/>
              </w:rPr>
              <w:t xml:space="preserve"> </w:t>
            </w:r>
            <w:r w:rsidRPr="0064631C">
              <w:rPr>
                <w:rFonts w:asciiTheme="majorHAnsi" w:hAnsiTheme="majorHAnsi" w:cstheme="majorHAnsi"/>
                <w:color w:val="000000" w:themeColor="text1"/>
                <w:spacing w:val="3"/>
              </w:rPr>
              <w:t>chuyên môn</w:t>
            </w:r>
            <w:r w:rsidRPr="0064631C">
              <w:rPr>
                <w:rFonts w:asciiTheme="majorHAnsi" w:hAnsiTheme="majorHAnsi" w:cstheme="majorHAnsi"/>
                <w:color w:val="000000" w:themeColor="text1"/>
              </w:rPr>
              <w:t>:</w:t>
            </w:r>
          </w:p>
          <w:p w:rsidR="000D020A" w:rsidRPr="0064631C" w:rsidRDefault="000D020A" w:rsidP="000D020A">
            <w:pPr>
              <w:pStyle w:val="ListParagraph"/>
              <w:numPr>
                <w:ilvl w:val="0"/>
                <w:numId w:val="9"/>
              </w:numPr>
              <w:spacing w:after="0" w:line="240" w:lineRule="auto"/>
              <w:rPr>
                <w:rFonts w:asciiTheme="majorHAnsi" w:eastAsia="Times New Roman" w:hAnsiTheme="majorHAnsi" w:cstheme="majorHAnsi"/>
                <w:sz w:val="24"/>
                <w:szCs w:val="24"/>
              </w:rPr>
            </w:pPr>
            <w:r w:rsidRPr="0064631C">
              <w:rPr>
                <w:rFonts w:asciiTheme="majorHAnsi" w:eastAsia="Times New Roman" w:hAnsiTheme="majorHAnsi" w:cstheme="majorHAnsi"/>
                <w:sz w:val="24"/>
                <w:szCs w:val="24"/>
              </w:rPr>
              <w:t>Kỹ năng nhận diện, đánh giá rủi ro, chủ động đưa ra vấn đề và tìm hướng giải quyết;</w:t>
            </w:r>
          </w:p>
          <w:p w:rsidR="000D020A" w:rsidRPr="0064631C" w:rsidRDefault="000D020A" w:rsidP="000D020A">
            <w:pPr>
              <w:pStyle w:val="ListParagraph"/>
              <w:numPr>
                <w:ilvl w:val="0"/>
                <w:numId w:val="9"/>
              </w:numPr>
              <w:spacing w:after="0" w:line="240" w:lineRule="auto"/>
              <w:rPr>
                <w:rFonts w:asciiTheme="majorHAnsi" w:eastAsia="Times New Roman" w:hAnsiTheme="majorHAnsi" w:cstheme="majorHAnsi"/>
                <w:sz w:val="24"/>
                <w:szCs w:val="24"/>
              </w:rPr>
            </w:pPr>
            <w:r w:rsidRPr="0064631C">
              <w:rPr>
                <w:rFonts w:asciiTheme="majorHAnsi" w:eastAsia="Times New Roman" w:hAnsiTheme="majorHAnsi" w:cstheme="majorHAnsi"/>
                <w:sz w:val="24"/>
                <w:szCs w:val="24"/>
              </w:rPr>
              <w:t>Hiểu và vận dụng tốt các nguyên tắc kế toán, tài chính trong hoạt động ngân hàng; kiến thức về sản phẩm treasury; các chính sách quy định quy trình QLRRTT, TKLS trong quá trình xử lý công việc;</w:t>
            </w:r>
          </w:p>
          <w:p w:rsidR="000D020A" w:rsidRPr="0064631C" w:rsidRDefault="000D020A" w:rsidP="000D020A">
            <w:pPr>
              <w:pStyle w:val="ListParagraph"/>
              <w:numPr>
                <w:ilvl w:val="0"/>
                <w:numId w:val="9"/>
              </w:numPr>
              <w:spacing w:after="0" w:line="240" w:lineRule="auto"/>
              <w:rPr>
                <w:rFonts w:asciiTheme="majorHAnsi" w:eastAsia="Times New Roman" w:hAnsiTheme="majorHAnsi" w:cstheme="majorHAnsi"/>
                <w:sz w:val="24"/>
                <w:szCs w:val="24"/>
              </w:rPr>
            </w:pPr>
            <w:r w:rsidRPr="0064631C">
              <w:rPr>
                <w:rFonts w:asciiTheme="majorHAnsi" w:eastAsia="Times New Roman" w:hAnsiTheme="majorHAnsi" w:cstheme="majorHAnsi"/>
                <w:sz w:val="24"/>
                <w:szCs w:val="24"/>
              </w:rPr>
              <w:t>Hiểu và ứng dụng tốt các kiến thức nghiệp vụ QLRRTT, TKLS, các kỹ thuật tài chính và mô hình hành vi trong quá trình xử lý công việc;</w:t>
            </w:r>
          </w:p>
          <w:p w:rsidR="000D020A" w:rsidRPr="0064631C" w:rsidRDefault="000D020A" w:rsidP="000D020A">
            <w:pPr>
              <w:pStyle w:val="ListParagraph"/>
              <w:numPr>
                <w:ilvl w:val="0"/>
                <w:numId w:val="9"/>
              </w:numPr>
              <w:spacing w:after="0" w:line="240" w:lineRule="auto"/>
              <w:rPr>
                <w:rFonts w:asciiTheme="majorHAnsi" w:eastAsia="Times New Roman" w:hAnsiTheme="majorHAnsi" w:cstheme="majorHAnsi"/>
                <w:color w:val="FF0000"/>
                <w:sz w:val="24"/>
                <w:szCs w:val="24"/>
              </w:rPr>
            </w:pPr>
            <w:r w:rsidRPr="0064631C">
              <w:rPr>
                <w:rFonts w:asciiTheme="majorHAnsi" w:eastAsia="Times New Roman" w:hAnsiTheme="majorHAnsi" w:cstheme="majorHAnsi"/>
                <w:color w:val="FF0000"/>
                <w:sz w:val="24"/>
                <w:szCs w:val="24"/>
              </w:rPr>
              <w:t>Sử dụng thành thạo và ứng dụng tốt MS Office, đặc biệt là excel, phục vụ công tác phân tích dữ liệu và xây dựng mô hình, báo cáo giám sát;</w:t>
            </w:r>
          </w:p>
          <w:p w:rsidR="000D020A" w:rsidRPr="0064631C" w:rsidRDefault="000D020A" w:rsidP="000D020A">
            <w:pPr>
              <w:widowControl w:val="0"/>
              <w:numPr>
                <w:ilvl w:val="0"/>
                <w:numId w:val="9"/>
              </w:numPr>
              <w:tabs>
                <w:tab w:val="left" w:pos="380"/>
              </w:tabs>
              <w:autoSpaceDE w:val="0"/>
              <w:autoSpaceDN w:val="0"/>
              <w:adjustRightInd w:val="0"/>
              <w:spacing w:line="238" w:lineRule="auto"/>
              <w:ind w:right="54"/>
              <w:jc w:val="both"/>
              <w:rPr>
                <w:rFonts w:asciiTheme="majorHAnsi" w:hAnsiTheme="majorHAnsi" w:cstheme="majorHAnsi"/>
                <w:color w:val="000000" w:themeColor="text1"/>
              </w:rPr>
            </w:pPr>
            <w:r w:rsidRPr="0064631C">
              <w:rPr>
                <w:rFonts w:asciiTheme="majorHAnsi" w:hAnsiTheme="majorHAnsi" w:cstheme="majorHAnsi"/>
                <w:color w:val="FF0000"/>
              </w:rPr>
              <w:t>Ưu tiên cán bộ có khả năng sử dụng các phần mềm định lượng: STATA, EVIEW, SPSS</w:t>
            </w:r>
            <w:r w:rsidRPr="0064631C">
              <w:rPr>
                <w:rFonts w:asciiTheme="majorHAnsi" w:hAnsiTheme="majorHAnsi" w:cstheme="majorHAnsi"/>
                <w:color w:val="000000" w:themeColor="text1"/>
              </w:rPr>
              <w:t>…</w:t>
            </w:r>
          </w:p>
          <w:p w:rsidR="000D020A" w:rsidRPr="0064631C" w:rsidRDefault="000D020A" w:rsidP="000D020A">
            <w:pPr>
              <w:pStyle w:val="ListParagraph"/>
              <w:widowControl w:val="0"/>
              <w:numPr>
                <w:ilvl w:val="0"/>
                <w:numId w:val="2"/>
              </w:numPr>
              <w:tabs>
                <w:tab w:val="left" w:pos="380"/>
              </w:tabs>
              <w:autoSpaceDE w:val="0"/>
              <w:autoSpaceDN w:val="0"/>
              <w:adjustRightInd w:val="0"/>
              <w:spacing w:after="0" w:line="238" w:lineRule="auto"/>
              <w:ind w:right="54" w:hanging="703"/>
              <w:jc w:val="both"/>
              <w:rPr>
                <w:rFonts w:asciiTheme="majorHAnsi" w:hAnsiTheme="majorHAnsi" w:cstheme="majorHAnsi"/>
                <w:color w:val="000000" w:themeColor="text1"/>
                <w:sz w:val="24"/>
                <w:szCs w:val="24"/>
              </w:rPr>
            </w:pPr>
            <w:r w:rsidRPr="0064631C">
              <w:rPr>
                <w:rFonts w:asciiTheme="majorHAnsi" w:hAnsiTheme="majorHAnsi" w:cstheme="majorHAnsi"/>
                <w:color w:val="000000" w:themeColor="text1"/>
                <w:sz w:val="24"/>
                <w:szCs w:val="24"/>
              </w:rPr>
              <w:t>Kỹ</w:t>
            </w:r>
            <w:r w:rsidRPr="0064631C">
              <w:rPr>
                <w:rFonts w:asciiTheme="majorHAnsi" w:hAnsiTheme="majorHAnsi" w:cstheme="majorHAnsi"/>
                <w:color w:val="000000" w:themeColor="text1"/>
                <w:spacing w:val="3"/>
                <w:sz w:val="24"/>
                <w:szCs w:val="24"/>
              </w:rPr>
              <w:t xml:space="preserve"> </w:t>
            </w:r>
            <w:r w:rsidRPr="0064631C">
              <w:rPr>
                <w:rFonts w:asciiTheme="majorHAnsi" w:hAnsiTheme="majorHAnsi" w:cstheme="majorHAnsi"/>
                <w:color w:val="000000" w:themeColor="text1"/>
                <w:spacing w:val="-2"/>
                <w:sz w:val="24"/>
                <w:szCs w:val="24"/>
              </w:rPr>
              <w:t>n</w:t>
            </w:r>
            <w:r w:rsidRPr="0064631C">
              <w:rPr>
                <w:rFonts w:asciiTheme="majorHAnsi" w:hAnsiTheme="majorHAnsi" w:cstheme="majorHAnsi"/>
                <w:color w:val="000000" w:themeColor="text1"/>
                <w:spacing w:val="-9"/>
                <w:sz w:val="24"/>
                <w:szCs w:val="24"/>
              </w:rPr>
              <w:t>ă</w:t>
            </w:r>
            <w:r w:rsidRPr="0064631C">
              <w:rPr>
                <w:rFonts w:asciiTheme="majorHAnsi" w:hAnsiTheme="majorHAnsi" w:cstheme="majorHAnsi"/>
                <w:color w:val="000000" w:themeColor="text1"/>
                <w:spacing w:val="-2"/>
                <w:sz w:val="24"/>
                <w:szCs w:val="24"/>
              </w:rPr>
              <w:t>n</w:t>
            </w:r>
            <w:r w:rsidRPr="0064631C">
              <w:rPr>
                <w:rFonts w:asciiTheme="majorHAnsi" w:hAnsiTheme="majorHAnsi" w:cstheme="majorHAnsi"/>
                <w:color w:val="000000" w:themeColor="text1"/>
                <w:sz w:val="24"/>
                <w:szCs w:val="24"/>
              </w:rPr>
              <w:t xml:space="preserve">g </w:t>
            </w:r>
            <w:r w:rsidRPr="0064631C">
              <w:rPr>
                <w:rFonts w:asciiTheme="majorHAnsi" w:hAnsiTheme="majorHAnsi" w:cstheme="majorHAnsi"/>
                <w:color w:val="000000" w:themeColor="text1"/>
                <w:spacing w:val="9"/>
                <w:sz w:val="24"/>
                <w:szCs w:val="24"/>
              </w:rPr>
              <w:t>m</w:t>
            </w:r>
            <w:r w:rsidRPr="0064631C">
              <w:rPr>
                <w:rFonts w:asciiTheme="majorHAnsi" w:hAnsiTheme="majorHAnsi" w:cstheme="majorHAnsi"/>
                <w:color w:val="000000" w:themeColor="text1"/>
                <w:spacing w:val="-16"/>
                <w:sz w:val="24"/>
                <w:szCs w:val="24"/>
              </w:rPr>
              <w:t>ề</w:t>
            </w:r>
            <w:r w:rsidRPr="0064631C">
              <w:rPr>
                <w:rFonts w:asciiTheme="majorHAnsi" w:hAnsiTheme="majorHAnsi" w:cstheme="majorHAnsi"/>
                <w:color w:val="000000" w:themeColor="text1"/>
                <w:spacing w:val="8"/>
                <w:sz w:val="24"/>
                <w:szCs w:val="24"/>
              </w:rPr>
              <w:t>m</w:t>
            </w:r>
            <w:r w:rsidRPr="0064631C">
              <w:rPr>
                <w:rFonts w:asciiTheme="majorHAnsi" w:hAnsiTheme="majorHAnsi" w:cstheme="majorHAnsi"/>
                <w:color w:val="000000" w:themeColor="text1"/>
                <w:sz w:val="24"/>
                <w:szCs w:val="24"/>
              </w:rPr>
              <w:t>:</w:t>
            </w:r>
            <w:r w:rsidRPr="0064631C">
              <w:rPr>
                <w:rFonts w:asciiTheme="majorHAnsi" w:hAnsiTheme="majorHAnsi" w:cstheme="majorHAnsi"/>
                <w:color w:val="000000" w:themeColor="text1"/>
                <w:spacing w:val="5"/>
                <w:sz w:val="24"/>
                <w:szCs w:val="24"/>
              </w:rPr>
              <w:t xml:space="preserve"> </w:t>
            </w:r>
          </w:p>
          <w:p w:rsidR="000D020A" w:rsidRPr="0064631C" w:rsidRDefault="000D020A" w:rsidP="000D020A">
            <w:pPr>
              <w:pStyle w:val="ListParagraph"/>
              <w:numPr>
                <w:ilvl w:val="0"/>
                <w:numId w:val="10"/>
              </w:numPr>
              <w:spacing w:after="0" w:line="240" w:lineRule="auto"/>
              <w:rPr>
                <w:rFonts w:asciiTheme="majorHAnsi" w:eastAsia="Times New Roman" w:hAnsiTheme="majorHAnsi" w:cstheme="majorHAnsi"/>
                <w:color w:val="000000"/>
                <w:sz w:val="24"/>
                <w:szCs w:val="24"/>
              </w:rPr>
            </w:pPr>
            <w:r w:rsidRPr="0064631C">
              <w:rPr>
                <w:rFonts w:asciiTheme="majorHAnsi" w:eastAsia="Times New Roman" w:hAnsiTheme="majorHAnsi" w:cstheme="majorHAnsi"/>
                <w:color w:val="000000"/>
                <w:sz w:val="24"/>
                <w:szCs w:val="24"/>
              </w:rPr>
              <w:t xml:space="preserve">Thuyết trình, làm việc nhóm </w:t>
            </w:r>
          </w:p>
          <w:p w:rsidR="000D020A" w:rsidRDefault="000D020A" w:rsidP="000D020A">
            <w:pPr>
              <w:pStyle w:val="ListParagraph"/>
              <w:numPr>
                <w:ilvl w:val="0"/>
                <w:numId w:val="10"/>
              </w:numPr>
              <w:spacing w:after="0" w:line="240" w:lineRule="auto"/>
              <w:rPr>
                <w:rFonts w:asciiTheme="majorHAnsi" w:eastAsia="Times New Roman" w:hAnsiTheme="majorHAnsi" w:cstheme="majorHAnsi"/>
                <w:color w:val="000000"/>
                <w:sz w:val="24"/>
                <w:szCs w:val="24"/>
              </w:rPr>
            </w:pPr>
            <w:r w:rsidRPr="0064631C">
              <w:rPr>
                <w:rFonts w:asciiTheme="majorHAnsi" w:eastAsia="Times New Roman" w:hAnsiTheme="majorHAnsi" w:cstheme="majorHAnsi"/>
                <w:color w:val="000000"/>
                <w:sz w:val="24"/>
                <w:szCs w:val="24"/>
              </w:rPr>
              <w:t>Kỹ năng phân tích, giải quyết vấn đề</w:t>
            </w:r>
          </w:p>
          <w:p w:rsidR="000D020A" w:rsidRPr="000D020A" w:rsidRDefault="000D020A" w:rsidP="000D020A">
            <w:pPr>
              <w:pStyle w:val="ListParagraph"/>
              <w:numPr>
                <w:ilvl w:val="0"/>
                <w:numId w:val="10"/>
              </w:numPr>
              <w:spacing w:after="0" w:line="240" w:lineRule="auto"/>
              <w:rPr>
                <w:rFonts w:asciiTheme="majorHAnsi" w:eastAsia="Times New Roman" w:hAnsiTheme="majorHAnsi" w:cstheme="majorHAnsi"/>
                <w:color w:val="000000"/>
                <w:sz w:val="24"/>
                <w:szCs w:val="24"/>
              </w:rPr>
            </w:pPr>
            <w:r w:rsidRPr="000D020A">
              <w:rPr>
                <w:rFonts w:asciiTheme="majorHAnsi" w:hAnsiTheme="majorHAnsi" w:cstheme="majorHAnsi"/>
                <w:color w:val="000000"/>
              </w:rPr>
              <w:t>Kỹ năng thương thảo, đàm phán trong phối hợp công việc nội bộ và bên ngoài.</w:t>
            </w:r>
          </w:p>
          <w:p w:rsidR="000D020A" w:rsidRPr="0064631C" w:rsidRDefault="000D020A" w:rsidP="000D020A">
            <w:pPr>
              <w:spacing w:after="80"/>
              <w:jc w:val="both"/>
              <w:rPr>
                <w:rFonts w:asciiTheme="majorHAnsi" w:hAnsiTheme="majorHAnsi" w:cstheme="majorHAnsi"/>
                <w:color w:val="000000"/>
              </w:rPr>
            </w:pPr>
          </w:p>
        </w:tc>
      </w:tr>
      <w:tr w:rsidR="000D020A" w:rsidRPr="0064631C" w:rsidTr="000D020A">
        <w:trPr>
          <w:gridAfter w:val="3"/>
          <w:wAfter w:w="18532" w:type="dxa"/>
          <w:trHeight w:val="396"/>
        </w:trPr>
        <w:tc>
          <w:tcPr>
            <w:tcW w:w="724" w:type="dxa"/>
            <w:tcBorders>
              <w:top w:val="outset" w:sz="6" w:space="0" w:color="auto"/>
              <w:left w:val="outset" w:sz="6" w:space="0" w:color="auto"/>
              <w:bottom w:val="outset" w:sz="6" w:space="0" w:color="auto"/>
              <w:right w:val="outset" w:sz="6" w:space="0" w:color="auto"/>
            </w:tcBorders>
          </w:tcPr>
          <w:p w:rsidR="000D020A" w:rsidRPr="000D020A" w:rsidRDefault="000D020A" w:rsidP="000D020A">
            <w:pPr>
              <w:spacing w:before="100" w:beforeAutospacing="1" w:after="100" w:afterAutospacing="1"/>
              <w:rPr>
                <w:rFonts w:asciiTheme="majorHAnsi" w:hAnsiTheme="majorHAnsi" w:cstheme="majorHAnsi"/>
                <w:b/>
                <w:lang w:eastAsia="en-AU"/>
              </w:rPr>
            </w:pPr>
            <w:r w:rsidRPr="000D020A">
              <w:rPr>
                <w:rFonts w:asciiTheme="majorHAnsi" w:hAnsiTheme="majorHAnsi" w:cstheme="majorHAnsi"/>
                <w:b/>
                <w:lang w:eastAsia="en-AU"/>
              </w:rPr>
              <w:lastRenderedPageBreak/>
              <w:t>2</w:t>
            </w:r>
          </w:p>
        </w:tc>
        <w:tc>
          <w:tcPr>
            <w:tcW w:w="1894" w:type="dxa"/>
            <w:tcBorders>
              <w:top w:val="outset" w:sz="6" w:space="0" w:color="auto"/>
              <w:left w:val="outset" w:sz="6" w:space="0" w:color="auto"/>
              <w:bottom w:val="outset" w:sz="6" w:space="0" w:color="auto"/>
              <w:right w:val="outset" w:sz="6" w:space="0" w:color="auto"/>
            </w:tcBorders>
          </w:tcPr>
          <w:p w:rsidR="000D020A" w:rsidRPr="000D020A" w:rsidRDefault="000D020A" w:rsidP="000D020A">
            <w:pPr>
              <w:spacing w:after="80"/>
              <w:jc w:val="both"/>
              <w:rPr>
                <w:rFonts w:asciiTheme="majorHAnsi" w:hAnsiTheme="majorHAnsi" w:cstheme="majorHAnsi"/>
                <w:b/>
                <w:color w:val="000000"/>
              </w:rPr>
            </w:pPr>
            <w:r w:rsidRPr="000D020A">
              <w:rPr>
                <w:rFonts w:asciiTheme="majorHAnsi" w:hAnsiTheme="majorHAnsi" w:cstheme="majorHAnsi"/>
                <w:b/>
                <w:color w:val="000000"/>
              </w:rPr>
              <w:t>Chuyên viên Giám sát rủi ro</w:t>
            </w:r>
          </w:p>
        </w:tc>
        <w:tc>
          <w:tcPr>
            <w:tcW w:w="4627" w:type="dxa"/>
            <w:tcBorders>
              <w:top w:val="outset" w:sz="6" w:space="0" w:color="auto"/>
              <w:left w:val="outset" w:sz="6" w:space="0" w:color="auto"/>
              <w:bottom w:val="outset" w:sz="6" w:space="0" w:color="auto"/>
              <w:right w:val="outset" w:sz="6" w:space="0" w:color="auto"/>
            </w:tcBorders>
          </w:tcPr>
          <w:p w:rsidR="000D020A" w:rsidRPr="00FA629A" w:rsidRDefault="000D020A" w:rsidP="00FA629A">
            <w:pPr>
              <w:widowControl w:val="0"/>
              <w:tabs>
                <w:tab w:val="left" w:pos="380"/>
              </w:tabs>
              <w:autoSpaceDE w:val="0"/>
              <w:autoSpaceDN w:val="0"/>
              <w:adjustRightInd w:val="0"/>
              <w:spacing w:line="238" w:lineRule="auto"/>
              <w:ind w:right="54"/>
              <w:jc w:val="both"/>
              <w:rPr>
                <w:b/>
              </w:rPr>
            </w:pPr>
            <w:r w:rsidRPr="00FA629A">
              <w:rPr>
                <w:b/>
              </w:rPr>
              <w:t>Nhiệm vụ chính:</w:t>
            </w:r>
          </w:p>
          <w:p w:rsidR="000D020A" w:rsidRDefault="000D020A" w:rsidP="000D020A">
            <w:pPr>
              <w:widowControl w:val="0"/>
              <w:numPr>
                <w:ilvl w:val="0"/>
                <w:numId w:val="2"/>
              </w:numPr>
              <w:tabs>
                <w:tab w:val="left" w:pos="380"/>
              </w:tabs>
              <w:autoSpaceDE w:val="0"/>
              <w:autoSpaceDN w:val="0"/>
              <w:adjustRightInd w:val="0"/>
              <w:spacing w:line="238" w:lineRule="auto"/>
              <w:ind w:left="43" w:right="54" w:firstLine="0"/>
              <w:jc w:val="both"/>
            </w:pPr>
            <w:r w:rsidRPr="009315E3">
              <w:t>Nhận diện đánh giá</w:t>
            </w:r>
            <w:r>
              <w:t xml:space="preserve"> rủi ro với các sản phẩm đơn giản</w:t>
            </w:r>
          </w:p>
          <w:p w:rsidR="000D020A" w:rsidRDefault="000D020A" w:rsidP="000D020A">
            <w:pPr>
              <w:widowControl w:val="0"/>
              <w:numPr>
                <w:ilvl w:val="0"/>
                <w:numId w:val="2"/>
              </w:numPr>
              <w:tabs>
                <w:tab w:val="left" w:pos="380"/>
              </w:tabs>
              <w:autoSpaceDE w:val="0"/>
              <w:autoSpaceDN w:val="0"/>
              <w:adjustRightInd w:val="0"/>
              <w:spacing w:line="238" w:lineRule="auto"/>
              <w:ind w:left="43" w:right="54" w:firstLine="0"/>
              <w:jc w:val="both"/>
            </w:pPr>
            <w:r w:rsidRPr="009315E3">
              <w:t>Thực hiện các báo cáo đo lường, giám sát rủi ro theo sản phẩm</w:t>
            </w:r>
            <w:r>
              <w:t>, mảng rủi ro.</w:t>
            </w:r>
          </w:p>
          <w:p w:rsidR="000D020A" w:rsidRDefault="000D020A" w:rsidP="000D020A">
            <w:pPr>
              <w:widowControl w:val="0"/>
              <w:numPr>
                <w:ilvl w:val="0"/>
                <w:numId w:val="2"/>
              </w:numPr>
              <w:tabs>
                <w:tab w:val="left" w:pos="380"/>
              </w:tabs>
              <w:autoSpaceDE w:val="0"/>
              <w:autoSpaceDN w:val="0"/>
              <w:adjustRightInd w:val="0"/>
              <w:spacing w:line="238" w:lineRule="auto"/>
              <w:ind w:left="43" w:right="54" w:firstLine="0"/>
              <w:jc w:val="both"/>
            </w:pPr>
            <w:r w:rsidRPr="009315E3">
              <w:t>Giám sát trạng thái rủi ro so với hạn mức phê duyệt, báo cáo các vi phạm</w:t>
            </w:r>
            <w:r>
              <w:t>,</w:t>
            </w:r>
            <w:r w:rsidRPr="009315E3">
              <w:t xml:space="preserve"> theo dõi </w:t>
            </w:r>
            <w:r>
              <w:t>quy trình xử lý</w:t>
            </w:r>
            <w:r w:rsidRPr="009315E3">
              <w:t xml:space="preserve"> khi vi phạm hạn mức</w:t>
            </w:r>
            <w:r>
              <w:t>.</w:t>
            </w:r>
          </w:p>
          <w:p w:rsidR="000D020A" w:rsidRDefault="000D020A" w:rsidP="000D020A">
            <w:pPr>
              <w:widowControl w:val="0"/>
              <w:numPr>
                <w:ilvl w:val="0"/>
                <w:numId w:val="2"/>
              </w:numPr>
              <w:tabs>
                <w:tab w:val="left" w:pos="380"/>
              </w:tabs>
              <w:autoSpaceDE w:val="0"/>
              <w:autoSpaceDN w:val="0"/>
              <w:adjustRightInd w:val="0"/>
              <w:spacing w:line="238" w:lineRule="auto"/>
              <w:ind w:left="43" w:right="54" w:firstLine="0"/>
              <w:jc w:val="both"/>
            </w:pPr>
            <w:r w:rsidRPr="005D4703">
              <w:t xml:space="preserve">Thực hiện </w:t>
            </w:r>
            <w:r>
              <w:t xml:space="preserve">các báo cáo </w:t>
            </w:r>
            <w:r w:rsidRPr="005D4703">
              <w:t xml:space="preserve">kiểm soát </w:t>
            </w:r>
            <w:r>
              <w:t xml:space="preserve">giao dịch </w:t>
            </w:r>
            <w:r w:rsidRPr="005D4703">
              <w:t xml:space="preserve">đảm bảo các giao dịch thực hiện tuân thủ </w:t>
            </w:r>
            <w:r>
              <w:t>quy định, bao gồm nhưng không giới hạn về:</w:t>
            </w:r>
          </w:p>
          <w:p w:rsidR="000D020A" w:rsidRPr="00784AB7" w:rsidRDefault="000D020A" w:rsidP="000D020A">
            <w:pPr>
              <w:pStyle w:val="ListParagraph"/>
              <w:widowControl w:val="0"/>
              <w:numPr>
                <w:ilvl w:val="0"/>
                <w:numId w:val="12"/>
              </w:numPr>
              <w:tabs>
                <w:tab w:val="left" w:pos="380"/>
              </w:tabs>
              <w:autoSpaceDE w:val="0"/>
              <w:autoSpaceDN w:val="0"/>
              <w:adjustRightInd w:val="0"/>
              <w:spacing w:after="0" w:line="238" w:lineRule="auto"/>
              <w:ind w:right="54"/>
              <w:jc w:val="both"/>
              <w:rPr>
                <w:rFonts w:ascii="Times New Roman" w:hAnsi="Times New Roman"/>
              </w:rPr>
            </w:pPr>
            <w:r w:rsidRPr="00784AB7">
              <w:rPr>
                <w:rFonts w:ascii="Times New Roman" w:hAnsi="Times New Roman"/>
              </w:rPr>
              <w:t>Hạn mức ủy quyền phê duyệt</w:t>
            </w:r>
          </w:p>
          <w:p w:rsidR="000D020A" w:rsidRPr="00784AB7" w:rsidRDefault="000D020A" w:rsidP="000D020A">
            <w:pPr>
              <w:pStyle w:val="ListParagraph"/>
              <w:widowControl w:val="0"/>
              <w:numPr>
                <w:ilvl w:val="0"/>
                <w:numId w:val="12"/>
              </w:numPr>
              <w:tabs>
                <w:tab w:val="left" w:pos="380"/>
              </w:tabs>
              <w:autoSpaceDE w:val="0"/>
              <w:autoSpaceDN w:val="0"/>
              <w:adjustRightInd w:val="0"/>
              <w:spacing w:after="0" w:line="238" w:lineRule="auto"/>
              <w:ind w:right="54"/>
              <w:jc w:val="both"/>
              <w:rPr>
                <w:rFonts w:ascii="Times New Roman" w:hAnsi="Times New Roman"/>
              </w:rPr>
            </w:pPr>
            <w:r w:rsidRPr="00784AB7">
              <w:rPr>
                <w:rFonts w:ascii="Times New Roman" w:hAnsi="Times New Roman"/>
              </w:rPr>
              <w:t>Đồng tiền, sản phẩm được phép giao dịch</w:t>
            </w:r>
          </w:p>
          <w:p w:rsidR="000D020A" w:rsidRDefault="000D020A" w:rsidP="000D020A">
            <w:pPr>
              <w:pStyle w:val="ListParagraph"/>
              <w:widowControl w:val="0"/>
              <w:numPr>
                <w:ilvl w:val="0"/>
                <w:numId w:val="12"/>
              </w:numPr>
              <w:tabs>
                <w:tab w:val="left" w:pos="380"/>
              </w:tabs>
              <w:autoSpaceDE w:val="0"/>
              <w:autoSpaceDN w:val="0"/>
              <w:adjustRightInd w:val="0"/>
              <w:spacing w:after="0" w:line="238" w:lineRule="auto"/>
              <w:ind w:right="54"/>
              <w:jc w:val="both"/>
              <w:rPr>
                <w:rFonts w:ascii="Times New Roman" w:hAnsi="Times New Roman"/>
              </w:rPr>
            </w:pPr>
            <w:r w:rsidRPr="00784AB7">
              <w:rPr>
                <w:rFonts w:ascii="Times New Roman" w:hAnsi="Times New Roman"/>
              </w:rPr>
              <w:t>Tính hợp lý của mức giá, …</w:t>
            </w:r>
          </w:p>
          <w:p w:rsidR="000D020A" w:rsidRDefault="000D020A" w:rsidP="000D020A">
            <w:pPr>
              <w:widowControl w:val="0"/>
              <w:numPr>
                <w:ilvl w:val="0"/>
                <w:numId w:val="2"/>
              </w:numPr>
              <w:tabs>
                <w:tab w:val="left" w:pos="380"/>
              </w:tabs>
              <w:autoSpaceDE w:val="0"/>
              <w:autoSpaceDN w:val="0"/>
              <w:adjustRightInd w:val="0"/>
              <w:spacing w:line="238" w:lineRule="auto"/>
              <w:ind w:left="43" w:right="54" w:firstLine="0"/>
              <w:jc w:val="both"/>
            </w:pPr>
            <w:r>
              <w:t>Phối hợp với bộ phận kinh doanh làm rõ nguyên nhân vi phạm và theo dõi quy trình xử lý khi vi phạm các hạn mức giao dịch</w:t>
            </w:r>
          </w:p>
          <w:p w:rsidR="000D020A" w:rsidRDefault="000D020A" w:rsidP="000D020A">
            <w:pPr>
              <w:widowControl w:val="0"/>
              <w:numPr>
                <w:ilvl w:val="0"/>
                <w:numId w:val="2"/>
              </w:numPr>
              <w:tabs>
                <w:tab w:val="left" w:pos="380"/>
              </w:tabs>
              <w:autoSpaceDE w:val="0"/>
              <w:autoSpaceDN w:val="0"/>
              <w:adjustRightInd w:val="0"/>
              <w:spacing w:line="238" w:lineRule="auto"/>
              <w:ind w:left="43" w:right="54" w:firstLine="0"/>
            </w:pPr>
            <w:r w:rsidRPr="009315E3">
              <w:t>Tham gia góp ý xây dựng chính sách, qu</w:t>
            </w:r>
            <w:r>
              <w:t>y định, quy trình quản lý RRTT và/hoặc RR</w:t>
            </w:r>
            <w:r w:rsidRPr="009315E3">
              <w:t xml:space="preserve">TKLS  </w:t>
            </w:r>
          </w:p>
          <w:p w:rsidR="000D020A" w:rsidRPr="009315E3" w:rsidRDefault="000D020A" w:rsidP="000D020A">
            <w:pPr>
              <w:widowControl w:val="0"/>
              <w:numPr>
                <w:ilvl w:val="0"/>
                <w:numId w:val="2"/>
              </w:numPr>
              <w:tabs>
                <w:tab w:val="left" w:pos="380"/>
              </w:tabs>
              <w:autoSpaceDE w:val="0"/>
              <w:autoSpaceDN w:val="0"/>
              <w:adjustRightInd w:val="0"/>
              <w:spacing w:line="238" w:lineRule="auto"/>
              <w:ind w:left="43" w:right="54" w:firstLine="0"/>
            </w:pPr>
            <w:r w:rsidRPr="009315E3">
              <w:t>Hỗ trợ nghiên</w:t>
            </w:r>
            <w:r>
              <w:t xml:space="preserve"> cứu thông lệ quốc tế về QLRRTT và/hoặc</w:t>
            </w:r>
            <w:r w:rsidRPr="009315E3">
              <w:t xml:space="preserve"> </w:t>
            </w:r>
            <w:r>
              <w:t>RR</w:t>
            </w:r>
            <w:r w:rsidRPr="009315E3">
              <w:t xml:space="preserve">TKLS (dịch tài liệu, tóm tắt nội dung nghiên cứu....). </w:t>
            </w:r>
          </w:p>
          <w:p w:rsidR="000D020A" w:rsidRPr="000D020A" w:rsidRDefault="000D020A" w:rsidP="000D020A">
            <w:pPr>
              <w:widowControl w:val="0"/>
              <w:tabs>
                <w:tab w:val="left" w:pos="380"/>
              </w:tabs>
              <w:autoSpaceDE w:val="0"/>
              <w:autoSpaceDN w:val="0"/>
              <w:adjustRightInd w:val="0"/>
              <w:spacing w:line="238" w:lineRule="auto"/>
              <w:ind w:left="43" w:right="54"/>
              <w:jc w:val="both"/>
            </w:pPr>
          </w:p>
        </w:tc>
        <w:tc>
          <w:tcPr>
            <w:tcW w:w="5903" w:type="dxa"/>
            <w:tcBorders>
              <w:top w:val="outset" w:sz="6" w:space="0" w:color="auto"/>
              <w:left w:val="outset" w:sz="6" w:space="0" w:color="auto"/>
              <w:bottom w:val="outset" w:sz="6" w:space="0" w:color="auto"/>
              <w:right w:val="outset" w:sz="6" w:space="0" w:color="auto"/>
            </w:tcBorders>
          </w:tcPr>
          <w:p w:rsidR="000D020A" w:rsidRPr="00FA629A" w:rsidRDefault="000D020A" w:rsidP="00FA629A">
            <w:pPr>
              <w:spacing w:after="80"/>
              <w:jc w:val="both"/>
              <w:rPr>
                <w:rFonts w:asciiTheme="majorHAnsi" w:hAnsiTheme="majorHAnsi" w:cstheme="majorHAnsi"/>
                <w:b/>
                <w:i/>
              </w:rPr>
            </w:pPr>
            <w:r w:rsidRPr="00FA629A">
              <w:rPr>
                <w:rFonts w:asciiTheme="majorHAnsi" w:hAnsiTheme="majorHAnsi" w:cstheme="majorHAnsi"/>
                <w:b/>
                <w:i/>
              </w:rPr>
              <w:t>Trình độ</w:t>
            </w:r>
          </w:p>
          <w:p w:rsidR="000D020A" w:rsidRPr="00CD0F7D" w:rsidRDefault="000D020A" w:rsidP="00FA629A">
            <w:pPr>
              <w:pStyle w:val="ListParagraph"/>
              <w:numPr>
                <w:ilvl w:val="0"/>
                <w:numId w:val="14"/>
              </w:numPr>
              <w:spacing w:after="80"/>
              <w:jc w:val="both"/>
              <w:rPr>
                <w:rFonts w:asciiTheme="majorHAnsi" w:hAnsiTheme="majorHAnsi" w:cstheme="majorHAnsi"/>
                <w:color w:val="000000"/>
              </w:rPr>
            </w:pPr>
            <w:r w:rsidRPr="00CD0F7D">
              <w:rPr>
                <w:rFonts w:asciiTheme="majorHAnsi" w:hAnsiTheme="majorHAnsi" w:cstheme="majorHAnsi"/>
                <w:color w:val="000000"/>
              </w:rPr>
              <w:t>Tốt nghiệp đại học/trên đại học hệ chính quy các trường ĐH Kinh tế, ĐH Ngân hàng, ĐH Ngoại thương, Học viện tài chính, Học viện Ngân hàng, ĐH Thương Mại, ĐH Quốc tế RMIT  hoặc các trường đại học danh tiếng nước ngoài;</w:t>
            </w:r>
          </w:p>
          <w:p w:rsidR="000D020A" w:rsidRPr="00CD0F7D" w:rsidRDefault="000D020A" w:rsidP="00FA629A">
            <w:pPr>
              <w:pStyle w:val="ListParagraph"/>
              <w:widowControl w:val="0"/>
              <w:numPr>
                <w:ilvl w:val="0"/>
                <w:numId w:val="14"/>
              </w:numPr>
              <w:tabs>
                <w:tab w:val="left" w:pos="380"/>
              </w:tabs>
              <w:autoSpaceDE w:val="0"/>
              <w:autoSpaceDN w:val="0"/>
              <w:adjustRightInd w:val="0"/>
              <w:spacing w:line="238" w:lineRule="auto"/>
              <w:ind w:right="54"/>
              <w:jc w:val="both"/>
              <w:rPr>
                <w:rFonts w:asciiTheme="majorHAnsi" w:hAnsiTheme="majorHAnsi" w:cstheme="majorHAnsi"/>
              </w:rPr>
            </w:pPr>
            <w:r w:rsidRPr="00CD0F7D">
              <w:rPr>
                <w:rFonts w:asciiTheme="majorHAnsi" w:hAnsiTheme="majorHAnsi" w:cstheme="majorHAnsi"/>
                <w:color w:val="000000" w:themeColor="text1"/>
                <w:spacing w:val="-3"/>
              </w:rPr>
              <w:t>C</w:t>
            </w:r>
            <w:r w:rsidRPr="00CD0F7D">
              <w:rPr>
                <w:rFonts w:asciiTheme="majorHAnsi" w:hAnsiTheme="majorHAnsi" w:cstheme="majorHAnsi"/>
                <w:color w:val="000000" w:themeColor="text1"/>
                <w:spacing w:val="-2"/>
              </w:rPr>
              <w:t>hu</w:t>
            </w:r>
            <w:r w:rsidRPr="00CD0F7D">
              <w:rPr>
                <w:rFonts w:asciiTheme="majorHAnsi" w:hAnsiTheme="majorHAnsi" w:cstheme="majorHAnsi"/>
                <w:color w:val="000000" w:themeColor="text1"/>
                <w:spacing w:val="-4"/>
              </w:rPr>
              <w:t>y</w:t>
            </w:r>
            <w:r w:rsidRPr="00CD0F7D">
              <w:rPr>
                <w:rFonts w:asciiTheme="majorHAnsi" w:hAnsiTheme="majorHAnsi" w:cstheme="majorHAnsi"/>
                <w:color w:val="000000" w:themeColor="text1"/>
                <w:spacing w:val="-2"/>
              </w:rPr>
              <w:t>ê</w:t>
            </w:r>
            <w:r w:rsidRPr="00CD0F7D">
              <w:rPr>
                <w:rFonts w:asciiTheme="majorHAnsi" w:hAnsiTheme="majorHAnsi" w:cstheme="majorHAnsi"/>
                <w:color w:val="000000" w:themeColor="text1"/>
              </w:rPr>
              <w:t>n</w:t>
            </w:r>
            <w:r w:rsidRPr="00CD0F7D">
              <w:rPr>
                <w:rFonts w:asciiTheme="majorHAnsi" w:hAnsiTheme="majorHAnsi" w:cstheme="majorHAnsi"/>
                <w:color w:val="000000" w:themeColor="text1"/>
                <w:spacing w:val="3"/>
              </w:rPr>
              <w:t xml:space="preserve"> </w:t>
            </w:r>
            <w:r w:rsidRPr="00CD0F7D">
              <w:rPr>
                <w:rFonts w:asciiTheme="majorHAnsi" w:hAnsiTheme="majorHAnsi" w:cstheme="majorHAnsi"/>
                <w:color w:val="000000" w:themeColor="text1"/>
                <w:spacing w:val="-2"/>
              </w:rPr>
              <w:t>ngàn</w:t>
            </w:r>
            <w:r w:rsidRPr="00CD0F7D">
              <w:rPr>
                <w:rFonts w:asciiTheme="majorHAnsi" w:hAnsiTheme="majorHAnsi" w:cstheme="majorHAnsi"/>
                <w:color w:val="000000" w:themeColor="text1"/>
              </w:rPr>
              <w:t>h:</w:t>
            </w:r>
            <w:r w:rsidRPr="00CD0F7D">
              <w:rPr>
                <w:rFonts w:asciiTheme="majorHAnsi" w:hAnsiTheme="majorHAnsi" w:cstheme="majorHAnsi"/>
                <w:color w:val="000000" w:themeColor="text1"/>
                <w:spacing w:val="7"/>
              </w:rPr>
              <w:t xml:space="preserve"> </w:t>
            </w:r>
            <w:r w:rsidRPr="00CD0F7D">
              <w:rPr>
                <w:rFonts w:asciiTheme="majorHAnsi" w:hAnsiTheme="majorHAnsi" w:cstheme="majorHAnsi"/>
              </w:rPr>
              <w:t>ngân hàng - tài chính/kinh tế-tài chính, hoặc chuyên ngành kỹ thuật tài chính (financial engineering), hoặc chuyên ngành QLRR</w:t>
            </w:r>
          </w:p>
          <w:p w:rsidR="000D020A" w:rsidRPr="008F4AB9" w:rsidRDefault="000D020A" w:rsidP="00FA629A">
            <w:pPr>
              <w:numPr>
                <w:ilvl w:val="0"/>
                <w:numId w:val="14"/>
              </w:numPr>
              <w:spacing w:before="120"/>
              <w:ind w:right="101"/>
              <w:jc w:val="both"/>
              <w:rPr>
                <w:rFonts w:asciiTheme="majorHAnsi" w:eastAsiaTheme="minorEastAsia" w:hAnsiTheme="majorHAnsi" w:cstheme="majorHAnsi"/>
              </w:rPr>
            </w:pPr>
            <w:r w:rsidRPr="008F4AB9">
              <w:rPr>
                <w:rFonts w:asciiTheme="majorHAnsi" w:eastAsiaTheme="minorEastAsia" w:hAnsiTheme="majorHAnsi" w:cstheme="majorHAnsi"/>
              </w:rPr>
              <w:t xml:space="preserve">Đối với ứng viên có kinh nghiệm </w:t>
            </w:r>
            <w:r>
              <w:rPr>
                <w:rFonts w:asciiTheme="majorHAnsi" w:eastAsiaTheme="minorEastAsia" w:hAnsiTheme="majorHAnsi" w:cstheme="majorHAnsi"/>
              </w:rPr>
              <w:t>0</w:t>
            </w:r>
            <w:r w:rsidRPr="008F4AB9">
              <w:rPr>
                <w:rFonts w:asciiTheme="majorHAnsi" w:eastAsiaTheme="minorEastAsia" w:hAnsiTheme="majorHAnsi" w:cstheme="majorHAnsi"/>
              </w:rPr>
              <w:t>5 năm tại vị trí tương đương vị trí tuyển dụng chỉ cần tốt nghiệp đại học chính quy, công lập, chuyên ngành phù hợp.</w:t>
            </w:r>
          </w:p>
          <w:p w:rsidR="000D020A" w:rsidRDefault="000D020A" w:rsidP="00FA629A">
            <w:pPr>
              <w:numPr>
                <w:ilvl w:val="0"/>
                <w:numId w:val="14"/>
              </w:numPr>
              <w:spacing w:before="120"/>
              <w:ind w:right="101"/>
              <w:jc w:val="both"/>
              <w:rPr>
                <w:rFonts w:asciiTheme="majorHAnsi" w:eastAsiaTheme="minorEastAsia" w:hAnsiTheme="majorHAnsi" w:cstheme="majorHAnsi"/>
              </w:rPr>
            </w:pPr>
            <w:r w:rsidRPr="008F4AB9">
              <w:rPr>
                <w:rFonts w:asciiTheme="majorHAnsi" w:eastAsiaTheme="minorEastAsia" w:hAnsiTheme="majorHAnsi" w:cstheme="majorHAnsi"/>
              </w:rPr>
              <w:t>Đối với ứng viên đã tốt nghiệp Thạc sĩ trở lên tại các trường ĐH tại nước ngoài và có 03 năm kinh nghiệm tương tự tại vị trí tuyển dụng  chỉ cần tốt nghiệp đại học chính quy, công lập, chuyên ngành phù hợp.</w:t>
            </w:r>
          </w:p>
          <w:p w:rsidR="000D020A" w:rsidRDefault="000D020A" w:rsidP="00FA629A">
            <w:pPr>
              <w:numPr>
                <w:ilvl w:val="0"/>
                <w:numId w:val="14"/>
              </w:numPr>
              <w:spacing w:before="120"/>
              <w:ind w:right="101"/>
              <w:jc w:val="both"/>
              <w:rPr>
                <w:rFonts w:asciiTheme="majorHAnsi" w:eastAsiaTheme="minorEastAsia" w:hAnsiTheme="majorHAnsi" w:cstheme="majorHAnsi"/>
              </w:rPr>
            </w:pPr>
            <w:r w:rsidRPr="00792592">
              <w:t>T</w:t>
            </w:r>
            <w:r w:rsidRPr="000D020A">
              <w:rPr>
                <w:spacing w:val="-2"/>
              </w:rPr>
              <w:t>r</w:t>
            </w:r>
            <w:r w:rsidRPr="000D020A">
              <w:rPr>
                <w:spacing w:val="2"/>
              </w:rPr>
              <w:t>ì</w:t>
            </w:r>
            <w:r w:rsidRPr="000D020A">
              <w:rPr>
                <w:spacing w:val="-2"/>
              </w:rPr>
              <w:t>n</w:t>
            </w:r>
            <w:r w:rsidRPr="00792592">
              <w:t>h</w:t>
            </w:r>
            <w:r w:rsidRPr="000D020A">
              <w:rPr>
                <w:spacing w:val="7"/>
              </w:rPr>
              <w:t xml:space="preserve"> </w:t>
            </w:r>
            <w:r w:rsidRPr="00792592">
              <w:t>độ</w:t>
            </w:r>
            <w:r w:rsidRPr="000D020A">
              <w:rPr>
                <w:spacing w:val="-2"/>
              </w:rPr>
              <w:t xml:space="preserve"> ng</w:t>
            </w:r>
            <w:r w:rsidRPr="000D020A">
              <w:rPr>
                <w:spacing w:val="-9"/>
              </w:rPr>
              <w:t>oạ</w:t>
            </w:r>
            <w:r w:rsidRPr="00792592">
              <w:t>i</w:t>
            </w:r>
            <w:r w:rsidRPr="000D020A">
              <w:rPr>
                <w:spacing w:val="9"/>
              </w:rPr>
              <w:t xml:space="preserve"> </w:t>
            </w:r>
            <w:r w:rsidRPr="000D020A">
              <w:rPr>
                <w:spacing w:val="-2"/>
              </w:rPr>
              <w:t>n</w:t>
            </w:r>
            <w:r w:rsidRPr="000D020A">
              <w:rPr>
                <w:spacing w:val="-1"/>
              </w:rPr>
              <w:t>g</w:t>
            </w:r>
            <w:r w:rsidRPr="00792592">
              <w:t>ữ</w:t>
            </w:r>
            <w:r w:rsidRPr="000D020A">
              <w:rPr>
                <w:spacing w:val="10"/>
              </w:rPr>
              <w:t xml:space="preserve"> </w:t>
            </w:r>
            <w:r w:rsidRPr="000D020A">
              <w:rPr>
                <w:spacing w:val="-2"/>
              </w:rPr>
              <w:t>(n</w:t>
            </w:r>
            <w:r w:rsidRPr="000D020A">
              <w:rPr>
                <w:spacing w:val="-9"/>
              </w:rPr>
              <w:t>ế</w:t>
            </w:r>
            <w:r w:rsidRPr="00792592">
              <w:t>u</w:t>
            </w:r>
            <w:r w:rsidRPr="000D020A">
              <w:rPr>
                <w:spacing w:val="6"/>
              </w:rPr>
              <w:t xml:space="preserve"> </w:t>
            </w:r>
            <w:r w:rsidRPr="000D020A">
              <w:rPr>
                <w:spacing w:val="4"/>
              </w:rPr>
              <w:t>c</w:t>
            </w:r>
            <w:r w:rsidRPr="000D020A">
              <w:rPr>
                <w:spacing w:val="-9"/>
              </w:rPr>
              <w:t>ầ</w:t>
            </w:r>
            <w:r w:rsidRPr="000D020A">
              <w:rPr>
                <w:spacing w:val="-2"/>
              </w:rPr>
              <w:t>n)</w:t>
            </w:r>
            <w:r w:rsidRPr="00792592">
              <w:t>:</w:t>
            </w:r>
            <w:r w:rsidRPr="000D020A">
              <w:rPr>
                <w:spacing w:val="12"/>
              </w:rPr>
              <w:t xml:space="preserve"> </w:t>
            </w:r>
            <w:r w:rsidRPr="00792592">
              <w:t>T</w:t>
            </w:r>
            <w:r w:rsidRPr="000D020A">
              <w:rPr>
                <w:spacing w:val="1"/>
              </w:rPr>
              <w:t>i</w:t>
            </w:r>
            <w:r w:rsidRPr="000D020A">
              <w:rPr>
                <w:spacing w:val="-9"/>
              </w:rPr>
              <w:t>ế</w:t>
            </w:r>
            <w:r w:rsidRPr="000D020A">
              <w:rPr>
                <w:spacing w:val="-2"/>
              </w:rPr>
              <w:t>n</w:t>
            </w:r>
            <w:r w:rsidRPr="00792592">
              <w:t>g</w:t>
            </w:r>
            <w:r w:rsidRPr="000D020A">
              <w:rPr>
                <w:spacing w:val="7"/>
              </w:rPr>
              <w:t xml:space="preserve"> </w:t>
            </w:r>
            <w:r w:rsidRPr="000D020A">
              <w:rPr>
                <w:spacing w:val="2"/>
              </w:rPr>
              <w:t>A</w:t>
            </w:r>
            <w:r w:rsidRPr="000D020A">
              <w:rPr>
                <w:spacing w:val="-2"/>
              </w:rPr>
              <w:t>n</w:t>
            </w:r>
            <w:r w:rsidRPr="00792592">
              <w:t>h</w:t>
            </w:r>
            <w:r w:rsidRPr="000D020A">
              <w:rPr>
                <w:spacing w:val="-1"/>
              </w:rPr>
              <w:t xml:space="preserve"> </w:t>
            </w:r>
          </w:p>
          <w:p w:rsidR="000D020A" w:rsidRPr="000D020A" w:rsidRDefault="000D020A" w:rsidP="00FA629A">
            <w:pPr>
              <w:numPr>
                <w:ilvl w:val="0"/>
                <w:numId w:val="14"/>
              </w:numPr>
              <w:spacing w:before="120"/>
              <w:ind w:right="101"/>
              <w:jc w:val="both"/>
              <w:rPr>
                <w:rFonts w:asciiTheme="majorHAnsi" w:eastAsiaTheme="minorEastAsia" w:hAnsiTheme="majorHAnsi" w:cstheme="majorHAnsi"/>
              </w:rPr>
            </w:pPr>
            <w:r w:rsidRPr="000D020A">
              <w:rPr>
                <w:spacing w:val="-3"/>
              </w:rPr>
              <w:t>C</w:t>
            </w:r>
            <w:r w:rsidRPr="000D020A">
              <w:rPr>
                <w:spacing w:val="-2"/>
              </w:rPr>
              <w:t>á</w:t>
            </w:r>
            <w:r w:rsidRPr="000D020A">
              <w:t>c</w:t>
            </w:r>
            <w:r w:rsidRPr="000D020A">
              <w:rPr>
                <w:spacing w:val="11"/>
              </w:rPr>
              <w:t xml:space="preserve"> </w:t>
            </w:r>
            <w:r w:rsidRPr="000D020A">
              <w:rPr>
                <w:spacing w:val="-1"/>
              </w:rPr>
              <w:t>h</w:t>
            </w:r>
            <w:r w:rsidRPr="000D020A">
              <w:rPr>
                <w:spacing w:val="-9"/>
              </w:rPr>
              <w:t>ọ</w:t>
            </w:r>
            <w:r w:rsidRPr="000D020A">
              <w:t>c</w:t>
            </w:r>
            <w:r w:rsidRPr="000D020A">
              <w:rPr>
                <w:spacing w:val="11"/>
              </w:rPr>
              <w:t xml:space="preserve"> </w:t>
            </w:r>
            <w:r w:rsidRPr="000D020A">
              <w:rPr>
                <w:spacing w:val="-2"/>
              </w:rPr>
              <w:t>v</w:t>
            </w:r>
            <w:r w:rsidRPr="000D020A">
              <w:rPr>
                <w:spacing w:val="-9"/>
              </w:rPr>
              <w:t>ấ</w:t>
            </w:r>
            <w:r w:rsidRPr="000D020A">
              <w:t>n</w:t>
            </w:r>
            <w:r w:rsidRPr="000D020A">
              <w:rPr>
                <w:spacing w:val="6"/>
              </w:rPr>
              <w:t xml:space="preserve"> </w:t>
            </w:r>
            <w:r w:rsidRPr="000D020A">
              <w:rPr>
                <w:spacing w:val="-4"/>
              </w:rPr>
              <w:t>k</w:t>
            </w:r>
            <w:r w:rsidRPr="000D020A">
              <w:rPr>
                <w:spacing w:val="-2"/>
              </w:rPr>
              <w:t>há</w:t>
            </w:r>
            <w:r w:rsidRPr="000D020A">
              <w:t>c</w:t>
            </w:r>
            <w:r w:rsidRPr="000D020A">
              <w:rPr>
                <w:spacing w:val="5"/>
              </w:rPr>
              <w:t xml:space="preserve"> c</w:t>
            </w:r>
            <w:r w:rsidRPr="000D020A">
              <w:rPr>
                <w:spacing w:val="-9"/>
              </w:rPr>
              <w:t>ầ</w:t>
            </w:r>
            <w:r w:rsidRPr="000D020A">
              <w:t>n</w:t>
            </w:r>
            <w:r w:rsidRPr="000D020A">
              <w:rPr>
                <w:spacing w:val="-1"/>
              </w:rPr>
              <w:t xml:space="preserve"> </w:t>
            </w:r>
            <w:r w:rsidRPr="000D020A">
              <w:rPr>
                <w:spacing w:val="3"/>
              </w:rPr>
              <w:t>c</w:t>
            </w:r>
            <w:r w:rsidRPr="000D020A">
              <w:rPr>
                <w:spacing w:val="-2"/>
              </w:rPr>
              <w:t>h</w:t>
            </w:r>
            <w:r w:rsidRPr="000D020A">
              <w:t>o</w:t>
            </w:r>
            <w:r w:rsidRPr="000D020A">
              <w:rPr>
                <w:spacing w:val="-1"/>
              </w:rPr>
              <w:t xml:space="preserve"> </w:t>
            </w:r>
            <w:r w:rsidRPr="000D020A">
              <w:rPr>
                <w:spacing w:val="-2"/>
              </w:rPr>
              <w:t>ngàn</w:t>
            </w:r>
            <w:r w:rsidRPr="000D020A">
              <w:t>h</w:t>
            </w:r>
            <w:r w:rsidRPr="000D020A">
              <w:rPr>
                <w:spacing w:val="8"/>
              </w:rPr>
              <w:t xml:space="preserve"> </w:t>
            </w:r>
            <w:r w:rsidRPr="000D020A">
              <w:rPr>
                <w:spacing w:val="-2"/>
              </w:rPr>
              <w:t>ng</w:t>
            </w:r>
            <w:r w:rsidRPr="000D020A">
              <w:rPr>
                <w:spacing w:val="1"/>
              </w:rPr>
              <w:t>h</w:t>
            </w:r>
            <w:r w:rsidRPr="000D020A">
              <w:rPr>
                <w:spacing w:val="-9"/>
              </w:rPr>
              <w:t>ề</w:t>
            </w:r>
            <w:r w:rsidRPr="000D020A">
              <w:t>:</w:t>
            </w:r>
            <w:r w:rsidRPr="000D020A">
              <w:rPr>
                <w:spacing w:val="12"/>
              </w:rPr>
              <w:t xml:space="preserve"> </w:t>
            </w:r>
          </w:p>
          <w:p w:rsidR="000D020A" w:rsidRPr="00377113" w:rsidRDefault="000D020A" w:rsidP="00FA629A">
            <w:pPr>
              <w:pStyle w:val="ListParagraph"/>
              <w:numPr>
                <w:ilvl w:val="0"/>
                <w:numId w:val="14"/>
              </w:numPr>
              <w:spacing w:after="0" w:line="240" w:lineRule="auto"/>
              <w:rPr>
                <w:rFonts w:ascii="Times New Roman" w:eastAsia="Times New Roman" w:hAnsi="Times New Roman"/>
              </w:rPr>
            </w:pPr>
            <w:r w:rsidRPr="00377113">
              <w:rPr>
                <w:rFonts w:ascii="Times New Roman" w:eastAsia="Times New Roman" w:hAnsi="Times New Roman"/>
              </w:rPr>
              <w:t>Kiến thức về báo cáo tài chính, đặc biệt là bảng cân đối tài sản nguồn vốn của ngân hàng;</w:t>
            </w:r>
          </w:p>
          <w:p w:rsidR="000D020A" w:rsidRDefault="000D020A" w:rsidP="00FA629A">
            <w:pPr>
              <w:pStyle w:val="ListParagraph"/>
              <w:numPr>
                <w:ilvl w:val="0"/>
                <w:numId w:val="14"/>
              </w:numPr>
              <w:spacing w:after="0" w:line="240" w:lineRule="auto"/>
              <w:rPr>
                <w:rFonts w:ascii="Times New Roman" w:eastAsia="Times New Roman" w:hAnsi="Times New Roman"/>
              </w:rPr>
            </w:pPr>
            <w:r w:rsidRPr="00377113">
              <w:rPr>
                <w:rFonts w:ascii="Times New Roman" w:eastAsia="Times New Roman" w:hAnsi="Times New Roman"/>
              </w:rPr>
              <w:t>Kiến thức về hoạt động quản lý cân đối vốn của ngân hàng và sản phẩm Treasury</w:t>
            </w:r>
          </w:p>
          <w:p w:rsidR="000D020A" w:rsidRDefault="000D020A" w:rsidP="00FA629A">
            <w:pPr>
              <w:pStyle w:val="ListParagraph"/>
              <w:numPr>
                <w:ilvl w:val="0"/>
                <w:numId w:val="14"/>
              </w:numPr>
              <w:spacing w:after="0" w:line="240" w:lineRule="auto"/>
              <w:rPr>
                <w:rFonts w:ascii="Times New Roman" w:eastAsia="Times New Roman" w:hAnsi="Times New Roman"/>
              </w:rPr>
            </w:pPr>
            <w:r w:rsidRPr="00377113">
              <w:rPr>
                <w:rFonts w:ascii="Times New Roman" w:eastAsia="Times New Roman" w:hAnsi="Times New Roman"/>
              </w:rPr>
              <w:t>Hiểu biết về quản trị rủi ro theo thông lệ quốc tế Basel</w:t>
            </w:r>
          </w:p>
          <w:p w:rsidR="00FA629A" w:rsidRPr="00FA629A" w:rsidRDefault="00FA629A" w:rsidP="00FA629A">
            <w:pPr>
              <w:widowControl w:val="0"/>
              <w:tabs>
                <w:tab w:val="left" w:pos="380"/>
              </w:tabs>
              <w:autoSpaceDE w:val="0"/>
              <w:autoSpaceDN w:val="0"/>
              <w:adjustRightInd w:val="0"/>
              <w:spacing w:line="238" w:lineRule="auto"/>
              <w:ind w:right="54"/>
              <w:jc w:val="both"/>
              <w:rPr>
                <w:b/>
                <w:i/>
              </w:rPr>
            </w:pPr>
            <w:r w:rsidRPr="00FA629A">
              <w:rPr>
                <w:b/>
                <w:i/>
              </w:rPr>
              <w:t>Kinh nghiệm:</w:t>
            </w:r>
          </w:p>
          <w:p w:rsidR="00FA629A" w:rsidRPr="00377113" w:rsidRDefault="00FA629A" w:rsidP="00FA629A">
            <w:pPr>
              <w:widowControl w:val="0"/>
              <w:tabs>
                <w:tab w:val="left" w:pos="380"/>
              </w:tabs>
              <w:autoSpaceDE w:val="0"/>
              <w:autoSpaceDN w:val="0"/>
              <w:adjustRightInd w:val="0"/>
              <w:spacing w:line="238" w:lineRule="auto"/>
              <w:ind w:right="54"/>
              <w:jc w:val="both"/>
            </w:pPr>
            <w:r w:rsidRPr="00377113">
              <w:t>Trên 1 năm làm việc trong lĩnh vực ngân hàng/ đầu tư/ tài chính doanh nghiệp/ quản lý rủi ro tài chính;</w:t>
            </w:r>
          </w:p>
          <w:p w:rsidR="00FA629A" w:rsidRDefault="00FA629A" w:rsidP="00FA629A">
            <w:pPr>
              <w:widowControl w:val="0"/>
              <w:autoSpaceDE w:val="0"/>
              <w:autoSpaceDN w:val="0"/>
              <w:adjustRightInd w:val="0"/>
            </w:pPr>
            <w:r w:rsidRPr="00377113">
              <w:t>Ưu tiên cán bộ có kinh nghiệmtrong mảng quản lý cân đối vốn, QLRRTKLS, QLRRTT, kiểm toán ngân hàng</w:t>
            </w:r>
          </w:p>
          <w:p w:rsidR="00FA629A" w:rsidRDefault="00FA629A" w:rsidP="00FA629A">
            <w:pPr>
              <w:widowControl w:val="0"/>
              <w:autoSpaceDE w:val="0"/>
              <w:autoSpaceDN w:val="0"/>
              <w:adjustRightInd w:val="0"/>
            </w:pPr>
          </w:p>
          <w:p w:rsidR="00FA629A" w:rsidRPr="00FA629A" w:rsidRDefault="00FA629A" w:rsidP="00FA629A">
            <w:pPr>
              <w:widowControl w:val="0"/>
              <w:autoSpaceDE w:val="0"/>
              <w:autoSpaceDN w:val="0"/>
              <w:adjustRightInd w:val="0"/>
              <w:rPr>
                <w:b/>
                <w:i/>
              </w:rPr>
            </w:pPr>
            <w:r w:rsidRPr="00FA629A">
              <w:rPr>
                <w:b/>
                <w:i/>
              </w:rPr>
              <w:lastRenderedPageBreak/>
              <w:t>Kỹ năng:</w:t>
            </w:r>
          </w:p>
          <w:p w:rsidR="00FA629A" w:rsidRDefault="00FA629A" w:rsidP="00FA629A">
            <w:pPr>
              <w:widowControl w:val="0"/>
              <w:numPr>
                <w:ilvl w:val="0"/>
                <w:numId w:val="2"/>
              </w:numPr>
              <w:tabs>
                <w:tab w:val="left" w:pos="380"/>
              </w:tabs>
              <w:autoSpaceDE w:val="0"/>
              <w:autoSpaceDN w:val="0"/>
              <w:adjustRightInd w:val="0"/>
              <w:spacing w:line="238" w:lineRule="auto"/>
              <w:ind w:left="43" w:right="54" w:firstLine="0"/>
              <w:jc w:val="both"/>
            </w:pPr>
            <w:r w:rsidRPr="00792592">
              <w:t>Kỹ</w:t>
            </w:r>
            <w:r w:rsidRPr="00792592">
              <w:rPr>
                <w:spacing w:val="3"/>
              </w:rPr>
              <w:t xml:space="preserve"> </w:t>
            </w:r>
            <w:r w:rsidRPr="00792592">
              <w:rPr>
                <w:spacing w:val="-2"/>
              </w:rPr>
              <w:t>n</w:t>
            </w:r>
            <w:r w:rsidRPr="00792592">
              <w:rPr>
                <w:spacing w:val="-9"/>
              </w:rPr>
              <w:t>ă</w:t>
            </w:r>
            <w:r w:rsidRPr="00792592">
              <w:rPr>
                <w:spacing w:val="-2"/>
              </w:rPr>
              <w:t>n</w:t>
            </w:r>
            <w:r w:rsidRPr="00792592">
              <w:t>g</w:t>
            </w:r>
            <w:r w:rsidRPr="00792592">
              <w:rPr>
                <w:spacing w:val="7"/>
              </w:rPr>
              <w:t xml:space="preserve"> </w:t>
            </w:r>
            <w:r>
              <w:rPr>
                <w:spacing w:val="3"/>
              </w:rPr>
              <w:t>chuyên môn</w:t>
            </w:r>
            <w:r w:rsidRPr="00792592">
              <w:t>:</w:t>
            </w:r>
          </w:p>
          <w:p w:rsidR="00FA629A" w:rsidRPr="00377113" w:rsidRDefault="00FA629A" w:rsidP="00FA629A">
            <w:pPr>
              <w:widowControl w:val="0"/>
              <w:numPr>
                <w:ilvl w:val="0"/>
                <w:numId w:val="16"/>
              </w:numPr>
              <w:tabs>
                <w:tab w:val="left" w:pos="380"/>
              </w:tabs>
              <w:autoSpaceDE w:val="0"/>
              <w:autoSpaceDN w:val="0"/>
              <w:adjustRightInd w:val="0"/>
              <w:spacing w:line="238" w:lineRule="auto"/>
              <w:ind w:right="54"/>
              <w:jc w:val="both"/>
              <w:rPr>
                <w:spacing w:val="3"/>
              </w:rPr>
            </w:pPr>
            <w:r w:rsidRPr="00377113">
              <w:rPr>
                <w:spacing w:val="3"/>
              </w:rPr>
              <w:t>Kỹ năng nhận diện, đánh giá rủi ro, chủ động đưa ra vấn đề và tìm hướng giải quyết;</w:t>
            </w:r>
          </w:p>
          <w:p w:rsidR="00FA629A" w:rsidRDefault="00FA629A" w:rsidP="00FA629A">
            <w:pPr>
              <w:widowControl w:val="0"/>
              <w:numPr>
                <w:ilvl w:val="0"/>
                <w:numId w:val="16"/>
              </w:numPr>
              <w:tabs>
                <w:tab w:val="left" w:pos="380"/>
              </w:tabs>
              <w:autoSpaceDE w:val="0"/>
              <w:autoSpaceDN w:val="0"/>
              <w:adjustRightInd w:val="0"/>
              <w:spacing w:line="238" w:lineRule="auto"/>
              <w:ind w:right="54"/>
              <w:jc w:val="both"/>
              <w:rPr>
                <w:spacing w:val="3"/>
              </w:rPr>
            </w:pPr>
            <w:r w:rsidRPr="00377113">
              <w:rPr>
                <w:spacing w:val="3"/>
              </w:rPr>
              <w:t>Hiểu và vận dụng tốt các nguyên tắc kế toán, tài chính trong hoạt động ngân hàng; kiến thức về sản phẩm treasury; các chính sách quy định quy trình QLRRTT, TKLS trong quá trình xử lý công việc;</w:t>
            </w:r>
          </w:p>
          <w:p w:rsidR="00FA629A" w:rsidRPr="00377113" w:rsidRDefault="00FA629A" w:rsidP="00FA629A">
            <w:pPr>
              <w:widowControl w:val="0"/>
              <w:numPr>
                <w:ilvl w:val="0"/>
                <w:numId w:val="16"/>
              </w:numPr>
              <w:tabs>
                <w:tab w:val="left" w:pos="380"/>
              </w:tabs>
              <w:autoSpaceDE w:val="0"/>
              <w:autoSpaceDN w:val="0"/>
              <w:adjustRightInd w:val="0"/>
              <w:spacing w:line="238" w:lineRule="auto"/>
              <w:ind w:right="54"/>
              <w:jc w:val="both"/>
              <w:rPr>
                <w:spacing w:val="3"/>
              </w:rPr>
            </w:pPr>
            <w:r w:rsidRPr="00377113">
              <w:rPr>
                <w:spacing w:val="3"/>
              </w:rPr>
              <w:t>Sử dụng thành thạo và ứng dụng tốt excel phục vụ công tác phân tích dữ liệu và báo cáo giám sát;</w:t>
            </w:r>
          </w:p>
          <w:p w:rsidR="00FA629A" w:rsidRPr="00A17743" w:rsidRDefault="00FA629A" w:rsidP="00FA629A">
            <w:pPr>
              <w:widowControl w:val="0"/>
              <w:numPr>
                <w:ilvl w:val="0"/>
                <w:numId w:val="2"/>
              </w:numPr>
              <w:tabs>
                <w:tab w:val="left" w:pos="380"/>
              </w:tabs>
              <w:autoSpaceDE w:val="0"/>
              <w:autoSpaceDN w:val="0"/>
              <w:adjustRightInd w:val="0"/>
              <w:spacing w:line="238" w:lineRule="auto"/>
              <w:ind w:left="43" w:right="54" w:firstLine="0"/>
              <w:jc w:val="both"/>
            </w:pPr>
            <w:r w:rsidRPr="00792592">
              <w:t>Kỹ</w:t>
            </w:r>
            <w:r w:rsidRPr="00792592">
              <w:rPr>
                <w:spacing w:val="3"/>
              </w:rPr>
              <w:t xml:space="preserve"> </w:t>
            </w:r>
            <w:r w:rsidRPr="00792592">
              <w:rPr>
                <w:spacing w:val="-2"/>
              </w:rPr>
              <w:t>n</w:t>
            </w:r>
            <w:r w:rsidRPr="00792592">
              <w:rPr>
                <w:spacing w:val="-9"/>
              </w:rPr>
              <w:t>ă</w:t>
            </w:r>
            <w:r w:rsidRPr="00792592">
              <w:rPr>
                <w:spacing w:val="-2"/>
              </w:rPr>
              <w:t>n</w:t>
            </w:r>
            <w:r w:rsidRPr="00792592">
              <w:t xml:space="preserve">g </w:t>
            </w:r>
            <w:r w:rsidRPr="00792592">
              <w:rPr>
                <w:spacing w:val="9"/>
              </w:rPr>
              <w:t>m</w:t>
            </w:r>
            <w:r w:rsidRPr="00792592">
              <w:rPr>
                <w:spacing w:val="-16"/>
              </w:rPr>
              <w:t>ề</w:t>
            </w:r>
            <w:r w:rsidRPr="00792592">
              <w:rPr>
                <w:spacing w:val="8"/>
              </w:rPr>
              <w:t>m</w:t>
            </w:r>
            <w:r w:rsidRPr="00792592">
              <w:t>:</w:t>
            </w:r>
            <w:r w:rsidRPr="00792592">
              <w:rPr>
                <w:spacing w:val="5"/>
              </w:rPr>
              <w:t xml:space="preserve"> </w:t>
            </w:r>
          </w:p>
          <w:p w:rsidR="00FA629A" w:rsidRPr="00377113" w:rsidRDefault="00FA629A" w:rsidP="00FA629A">
            <w:pPr>
              <w:widowControl w:val="0"/>
              <w:numPr>
                <w:ilvl w:val="0"/>
                <w:numId w:val="16"/>
              </w:numPr>
              <w:tabs>
                <w:tab w:val="left" w:pos="380"/>
              </w:tabs>
              <w:autoSpaceDE w:val="0"/>
              <w:autoSpaceDN w:val="0"/>
              <w:adjustRightInd w:val="0"/>
              <w:spacing w:line="238" w:lineRule="auto"/>
              <w:ind w:right="54"/>
              <w:jc w:val="both"/>
              <w:rPr>
                <w:spacing w:val="3"/>
              </w:rPr>
            </w:pPr>
            <w:r w:rsidRPr="00377113">
              <w:rPr>
                <w:spacing w:val="3"/>
              </w:rPr>
              <w:t>Thuyết trình, làm việc nhóm</w:t>
            </w:r>
          </w:p>
          <w:p w:rsidR="00FA629A" w:rsidRDefault="00FA629A" w:rsidP="00FA629A">
            <w:pPr>
              <w:widowControl w:val="0"/>
              <w:numPr>
                <w:ilvl w:val="0"/>
                <w:numId w:val="16"/>
              </w:numPr>
              <w:tabs>
                <w:tab w:val="left" w:pos="380"/>
              </w:tabs>
              <w:autoSpaceDE w:val="0"/>
              <w:autoSpaceDN w:val="0"/>
              <w:adjustRightInd w:val="0"/>
              <w:spacing w:line="238" w:lineRule="auto"/>
              <w:ind w:right="54"/>
              <w:jc w:val="both"/>
              <w:rPr>
                <w:spacing w:val="3"/>
              </w:rPr>
            </w:pPr>
            <w:r w:rsidRPr="00377113">
              <w:rPr>
                <w:spacing w:val="3"/>
              </w:rPr>
              <w:t>Kỹ năng phân tích, giải quyết vấn đ</w:t>
            </w:r>
            <w:r>
              <w:rPr>
                <w:spacing w:val="3"/>
              </w:rPr>
              <w:t>ề</w:t>
            </w:r>
          </w:p>
          <w:p w:rsidR="00FA629A" w:rsidRPr="00FA629A" w:rsidRDefault="00FA629A" w:rsidP="00FA629A">
            <w:pPr>
              <w:widowControl w:val="0"/>
              <w:numPr>
                <w:ilvl w:val="0"/>
                <w:numId w:val="16"/>
              </w:numPr>
              <w:tabs>
                <w:tab w:val="left" w:pos="380"/>
              </w:tabs>
              <w:autoSpaceDE w:val="0"/>
              <w:autoSpaceDN w:val="0"/>
              <w:adjustRightInd w:val="0"/>
              <w:spacing w:line="238" w:lineRule="auto"/>
              <w:ind w:right="54"/>
              <w:jc w:val="both"/>
              <w:rPr>
                <w:spacing w:val="3"/>
              </w:rPr>
            </w:pPr>
            <w:r w:rsidRPr="00FA629A">
              <w:rPr>
                <w:spacing w:val="3"/>
              </w:rPr>
              <w:t>Kỹ năng thương thảo, đàm phán trong phối hợp công việc nội bộ và bên ngoài</w:t>
            </w:r>
          </w:p>
        </w:tc>
      </w:tr>
      <w:tr w:rsidR="00FA629A" w:rsidRPr="0064631C" w:rsidTr="000D020A">
        <w:trPr>
          <w:gridAfter w:val="3"/>
          <w:wAfter w:w="18532" w:type="dxa"/>
          <w:trHeight w:val="396"/>
        </w:trPr>
        <w:tc>
          <w:tcPr>
            <w:tcW w:w="724" w:type="dxa"/>
            <w:tcBorders>
              <w:top w:val="outset" w:sz="6" w:space="0" w:color="auto"/>
              <w:left w:val="outset" w:sz="6" w:space="0" w:color="auto"/>
              <w:bottom w:val="outset" w:sz="6" w:space="0" w:color="auto"/>
              <w:right w:val="outset" w:sz="6" w:space="0" w:color="auto"/>
            </w:tcBorders>
          </w:tcPr>
          <w:p w:rsidR="00FA629A" w:rsidRPr="000D020A" w:rsidRDefault="00FA629A" w:rsidP="000D020A">
            <w:pPr>
              <w:spacing w:before="100" w:beforeAutospacing="1" w:after="100" w:afterAutospacing="1"/>
              <w:rPr>
                <w:rFonts w:asciiTheme="majorHAnsi" w:hAnsiTheme="majorHAnsi" w:cstheme="majorHAnsi"/>
                <w:b/>
                <w:lang w:eastAsia="en-AU"/>
              </w:rPr>
            </w:pPr>
            <w:r>
              <w:rPr>
                <w:rFonts w:asciiTheme="majorHAnsi" w:hAnsiTheme="majorHAnsi" w:cstheme="majorHAnsi"/>
                <w:b/>
                <w:lang w:eastAsia="en-AU"/>
              </w:rPr>
              <w:lastRenderedPageBreak/>
              <w:t>3</w:t>
            </w:r>
          </w:p>
        </w:tc>
        <w:tc>
          <w:tcPr>
            <w:tcW w:w="1894" w:type="dxa"/>
            <w:tcBorders>
              <w:top w:val="outset" w:sz="6" w:space="0" w:color="auto"/>
              <w:left w:val="outset" w:sz="6" w:space="0" w:color="auto"/>
              <w:bottom w:val="outset" w:sz="6" w:space="0" w:color="auto"/>
              <w:right w:val="outset" w:sz="6" w:space="0" w:color="auto"/>
            </w:tcBorders>
          </w:tcPr>
          <w:p w:rsidR="00FA629A" w:rsidRPr="000D020A" w:rsidRDefault="00FA629A" w:rsidP="000D020A">
            <w:pPr>
              <w:spacing w:after="80"/>
              <w:jc w:val="both"/>
              <w:rPr>
                <w:rFonts w:asciiTheme="majorHAnsi" w:hAnsiTheme="majorHAnsi" w:cstheme="majorHAnsi"/>
                <w:b/>
                <w:color w:val="000000"/>
              </w:rPr>
            </w:pPr>
            <w:r w:rsidRPr="00FA629A">
              <w:rPr>
                <w:rFonts w:asciiTheme="majorHAnsi" w:hAnsiTheme="majorHAnsi" w:cstheme="majorHAnsi"/>
                <w:b/>
                <w:color w:val="000000"/>
              </w:rPr>
              <w:t>Chuyên viên chính - Chính sách QLRRTT/TKLS</w:t>
            </w:r>
          </w:p>
        </w:tc>
        <w:tc>
          <w:tcPr>
            <w:tcW w:w="4627" w:type="dxa"/>
            <w:tcBorders>
              <w:top w:val="outset" w:sz="6" w:space="0" w:color="auto"/>
              <w:left w:val="outset" w:sz="6" w:space="0" w:color="auto"/>
              <w:bottom w:val="outset" w:sz="6" w:space="0" w:color="auto"/>
              <w:right w:val="outset" w:sz="6" w:space="0" w:color="auto"/>
            </w:tcBorders>
          </w:tcPr>
          <w:p w:rsidR="00FA629A" w:rsidRPr="0005185A" w:rsidRDefault="00FA629A" w:rsidP="00FA629A">
            <w:pPr>
              <w:spacing w:after="80"/>
              <w:rPr>
                <w:color w:val="000000"/>
                <w:sz w:val="26"/>
                <w:szCs w:val="26"/>
              </w:rPr>
            </w:pPr>
            <w:r w:rsidRPr="0005185A">
              <w:rPr>
                <w:color w:val="000000"/>
                <w:sz w:val="26"/>
                <w:szCs w:val="26"/>
              </w:rPr>
              <w:t>Đảm bảo hệ thống phương pháp luận, chính sách và quy định, quy trình quản lý RRTT, TKLS của NHCT được xây dựng và triển khai phù hợp với chiến lược, khẩu vị rủi ro, mục tiêu và phạm vi hoạt động kinh doanh của NHCT trong từng thời kỳ; với mục tiêu  nhận diện, đo lường, giám sát, kiểm soát và báo cáo RRTT, TKLS đầy đủ và kịp thời trong khuôn khổ các quy định của cơ quan quản lý, quy chế, quy định, quy trình nội bộ của NHCT và kế hoạch công tác của Phòng QLRRTT.</w:t>
            </w:r>
          </w:p>
          <w:p w:rsidR="00FA629A" w:rsidRPr="0005185A" w:rsidRDefault="00FA629A" w:rsidP="00FA629A">
            <w:pPr>
              <w:spacing w:after="80"/>
              <w:rPr>
                <w:color w:val="000000"/>
                <w:sz w:val="26"/>
                <w:szCs w:val="26"/>
              </w:rPr>
            </w:pPr>
            <w:r w:rsidRPr="0005185A">
              <w:rPr>
                <w:color w:val="000000"/>
                <w:sz w:val="26"/>
                <w:szCs w:val="26"/>
              </w:rPr>
              <w:t>Xây dựng chính sách quản lý RRTT, RRTKLS</w:t>
            </w:r>
          </w:p>
          <w:p w:rsidR="00FA629A" w:rsidRPr="0005185A" w:rsidRDefault="00FA629A" w:rsidP="00FA629A">
            <w:pPr>
              <w:pStyle w:val="ListParagraph"/>
              <w:numPr>
                <w:ilvl w:val="0"/>
                <w:numId w:val="17"/>
              </w:numPr>
              <w:spacing w:after="80" w:line="240" w:lineRule="auto"/>
              <w:ind w:left="252" w:hanging="252"/>
              <w:jc w:val="both"/>
              <w:rPr>
                <w:rFonts w:ascii="Times New Roman" w:eastAsia="Times New Roman" w:hAnsi="Times New Roman"/>
                <w:color w:val="000000"/>
                <w:sz w:val="26"/>
                <w:szCs w:val="26"/>
              </w:rPr>
            </w:pPr>
            <w:r w:rsidRPr="0005185A">
              <w:rPr>
                <w:rFonts w:ascii="Times New Roman" w:eastAsia="Times New Roman" w:hAnsi="Times New Roman"/>
                <w:color w:val="000000"/>
                <w:sz w:val="26"/>
                <w:szCs w:val="26"/>
              </w:rPr>
              <w:t xml:space="preserve">Tham gia nhận diện và đánh giá các yếu tố tác động đến trạng thái RRTT, TKLS </w:t>
            </w:r>
            <w:r w:rsidRPr="0005185A">
              <w:rPr>
                <w:rFonts w:ascii="Times New Roman" w:eastAsia="Times New Roman" w:hAnsi="Times New Roman"/>
                <w:color w:val="000000"/>
                <w:sz w:val="26"/>
                <w:szCs w:val="26"/>
              </w:rPr>
              <w:lastRenderedPageBreak/>
              <w:t>và công tác quản lý RRTT/TKLS của NHCT;</w:t>
            </w:r>
          </w:p>
          <w:p w:rsidR="00FA629A" w:rsidRPr="0005185A" w:rsidRDefault="00FA629A" w:rsidP="00FA629A">
            <w:pPr>
              <w:pStyle w:val="ListParagraph"/>
              <w:numPr>
                <w:ilvl w:val="0"/>
                <w:numId w:val="17"/>
              </w:numPr>
              <w:spacing w:after="80" w:line="240" w:lineRule="auto"/>
              <w:ind w:left="252" w:hanging="252"/>
              <w:rPr>
                <w:rFonts w:ascii="Times New Roman" w:eastAsia="Times New Roman" w:hAnsi="Times New Roman"/>
                <w:color w:val="000000"/>
                <w:sz w:val="26"/>
                <w:szCs w:val="26"/>
              </w:rPr>
            </w:pPr>
            <w:r w:rsidRPr="0005185A">
              <w:rPr>
                <w:rFonts w:ascii="Times New Roman" w:eastAsia="Times New Roman" w:hAnsi="Times New Roman"/>
                <w:color w:val="000000"/>
                <w:sz w:val="26"/>
                <w:szCs w:val="26"/>
              </w:rPr>
              <w:t>Giám sát, thúc đẩy đảm bảo các chính sách, quy định, quy trình quản lý RRTT/TKLS được triển khai phù hợp;</w:t>
            </w:r>
          </w:p>
          <w:p w:rsidR="00FA629A" w:rsidRPr="0005185A" w:rsidRDefault="00FA629A" w:rsidP="00FA629A">
            <w:pPr>
              <w:pStyle w:val="ListParagraph"/>
              <w:numPr>
                <w:ilvl w:val="0"/>
                <w:numId w:val="17"/>
              </w:numPr>
              <w:spacing w:after="80" w:line="240" w:lineRule="auto"/>
              <w:ind w:left="252" w:hanging="252"/>
              <w:rPr>
                <w:rFonts w:ascii="Times New Roman" w:eastAsia="Times New Roman" w:hAnsi="Times New Roman"/>
                <w:color w:val="000000"/>
                <w:sz w:val="26"/>
                <w:szCs w:val="26"/>
              </w:rPr>
            </w:pPr>
            <w:r w:rsidRPr="0005185A">
              <w:rPr>
                <w:rFonts w:ascii="Times New Roman" w:eastAsia="Times New Roman" w:hAnsi="Times New Roman"/>
                <w:color w:val="000000"/>
                <w:sz w:val="26"/>
                <w:szCs w:val="26"/>
              </w:rPr>
              <w:t>Tham gia góp ý xây dựng chính sách, quy định QLRRTT/TKLS;</w:t>
            </w:r>
          </w:p>
          <w:p w:rsidR="00FA629A" w:rsidRPr="0005185A" w:rsidRDefault="00FA629A" w:rsidP="00FA629A">
            <w:pPr>
              <w:spacing w:after="80"/>
              <w:rPr>
                <w:color w:val="000000"/>
                <w:sz w:val="26"/>
                <w:szCs w:val="26"/>
              </w:rPr>
            </w:pPr>
            <w:r w:rsidRPr="0005185A">
              <w:rPr>
                <w:color w:val="000000"/>
                <w:sz w:val="26"/>
                <w:szCs w:val="26"/>
              </w:rPr>
              <w:t>Trực tiếp xây dựng một số quy trình, hướng dẫn QLRRTT/TKLS</w:t>
            </w:r>
          </w:p>
          <w:p w:rsidR="00FA629A" w:rsidRPr="0005185A" w:rsidRDefault="00FA629A" w:rsidP="00FA629A">
            <w:pPr>
              <w:spacing w:after="80"/>
              <w:rPr>
                <w:color w:val="000000"/>
                <w:sz w:val="26"/>
                <w:szCs w:val="26"/>
              </w:rPr>
            </w:pPr>
            <w:r w:rsidRPr="0005185A">
              <w:rPr>
                <w:color w:val="000000"/>
                <w:sz w:val="26"/>
                <w:szCs w:val="26"/>
              </w:rPr>
              <w:t>Thẩm định mô hình quản lý RRTT, RRTKLS</w:t>
            </w:r>
          </w:p>
          <w:p w:rsidR="00FA629A" w:rsidRPr="0005185A" w:rsidRDefault="00FA629A" w:rsidP="00FA629A">
            <w:pPr>
              <w:pStyle w:val="ListParagraph"/>
              <w:numPr>
                <w:ilvl w:val="0"/>
                <w:numId w:val="18"/>
              </w:numPr>
              <w:spacing w:after="80" w:line="240" w:lineRule="auto"/>
              <w:ind w:left="252" w:hanging="252"/>
              <w:rPr>
                <w:rFonts w:ascii="Times New Roman" w:eastAsia="Times New Roman" w:hAnsi="Times New Roman"/>
                <w:color w:val="000000"/>
                <w:sz w:val="26"/>
                <w:szCs w:val="26"/>
              </w:rPr>
            </w:pPr>
            <w:r w:rsidRPr="0005185A">
              <w:rPr>
                <w:rFonts w:ascii="Times New Roman" w:eastAsia="Times New Roman" w:hAnsi="Times New Roman"/>
                <w:color w:val="000000"/>
                <w:sz w:val="26"/>
                <w:szCs w:val="26"/>
              </w:rPr>
              <w:t>Tham gia góp ý phương pháp, công cụ nhận diện, đo lường, giám sát RRTT/TKLS sổ ngân hàng (model validation);</w:t>
            </w:r>
          </w:p>
          <w:p w:rsidR="00FA629A" w:rsidRPr="0005185A" w:rsidRDefault="00FA629A" w:rsidP="00FA629A">
            <w:pPr>
              <w:spacing w:after="80"/>
              <w:rPr>
                <w:color w:val="000000"/>
                <w:sz w:val="26"/>
                <w:szCs w:val="26"/>
              </w:rPr>
            </w:pPr>
            <w:r w:rsidRPr="0005185A">
              <w:rPr>
                <w:color w:val="000000"/>
                <w:sz w:val="26"/>
                <w:szCs w:val="26"/>
              </w:rPr>
              <w:t>Tham gia góp ý về phương pháp thiết lập hạn mức QLRRTT/TKLS.</w:t>
            </w:r>
          </w:p>
          <w:p w:rsidR="00FA629A" w:rsidRPr="0005185A" w:rsidRDefault="00FA629A" w:rsidP="00FA629A">
            <w:pPr>
              <w:spacing w:after="80"/>
              <w:rPr>
                <w:color w:val="000000"/>
                <w:sz w:val="26"/>
                <w:szCs w:val="26"/>
              </w:rPr>
            </w:pPr>
            <w:r w:rsidRPr="0005185A">
              <w:rPr>
                <w:color w:val="000000"/>
                <w:sz w:val="26"/>
                <w:szCs w:val="26"/>
              </w:rPr>
              <w:t>Đánh giá rủi ro sản phẩm mới</w:t>
            </w:r>
          </w:p>
          <w:p w:rsidR="00FA629A" w:rsidRPr="0005185A" w:rsidRDefault="00FA629A" w:rsidP="00FA629A">
            <w:pPr>
              <w:spacing w:after="80"/>
              <w:rPr>
                <w:color w:val="000000"/>
                <w:sz w:val="26"/>
                <w:szCs w:val="26"/>
              </w:rPr>
            </w:pPr>
            <w:r w:rsidRPr="0005185A">
              <w:rPr>
                <w:color w:val="000000"/>
                <w:sz w:val="26"/>
                <w:szCs w:val="26"/>
              </w:rPr>
              <w:t>Nhận diện và xác định các yếu tố RRTT, RRTKLS đối với sản phẩm mới đơn giản; Đề xuất phương pháp đo lường, giám sát, biện pháp kiểm soát yếu tố RRTT, RRTKLS đối với sản phẩm mới.</w:t>
            </w:r>
          </w:p>
          <w:p w:rsidR="00FA629A" w:rsidRPr="0005185A" w:rsidRDefault="00FA629A" w:rsidP="00FA629A">
            <w:pPr>
              <w:spacing w:after="80"/>
              <w:rPr>
                <w:color w:val="000000"/>
                <w:sz w:val="26"/>
                <w:szCs w:val="26"/>
              </w:rPr>
            </w:pPr>
            <w:r w:rsidRPr="0005185A">
              <w:rPr>
                <w:color w:val="000000"/>
                <w:sz w:val="26"/>
                <w:szCs w:val="26"/>
              </w:rPr>
              <w:t>Trách nhiệm khác</w:t>
            </w:r>
          </w:p>
          <w:p w:rsidR="00FA629A" w:rsidRPr="00FA629A" w:rsidRDefault="00FA629A" w:rsidP="00FA629A">
            <w:pPr>
              <w:widowControl w:val="0"/>
              <w:tabs>
                <w:tab w:val="left" w:pos="380"/>
              </w:tabs>
              <w:autoSpaceDE w:val="0"/>
              <w:autoSpaceDN w:val="0"/>
              <w:adjustRightInd w:val="0"/>
              <w:spacing w:line="238" w:lineRule="auto"/>
              <w:ind w:right="54"/>
              <w:jc w:val="both"/>
              <w:rPr>
                <w:b/>
              </w:rPr>
            </w:pPr>
            <w:r w:rsidRPr="0005185A">
              <w:rPr>
                <w:color w:val="000000"/>
                <w:sz w:val="26"/>
                <w:szCs w:val="26"/>
              </w:rPr>
              <w:t>Tham gia các khóa đào tạo chuyên sâu do NHCT và cơ quan bên ngoài tổ chức</w:t>
            </w:r>
          </w:p>
        </w:tc>
        <w:tc>
          <w:tcPr>
            <w:tcW w:w="5903" w:type="dxa"/>
            <w:tcBorders>
              <w:top w:val="outset" w:sz="6" w:space="0" w:color="auto"/>
              <w:left w:val="outset" w:sz="6" w:space="0" w:color="auto"/>
              <w:bottom w:val="outset" w:sz="6" w:space="0" w:color="auto"/>
              <w:right w:val="outset" w:sz="6" w:space="0" w:color="auto"/>
            </w:tcBorders>
          </w:tcPr>
          <w:p w:rsidR="00FA629A" w:rsidRPr="0005185A" w:rsidRDefault="00FA629A" w:rsidP="00FA629A">
            <w:pPr>
              <w:spacing w:after="80"/>
              <w:rPr>
                <w:color w:val="000000"/>
                <w:sz w:val="26"/>
                <w:szCs w:val="26"/>
              </w:rPr>
            </w:pPr>
            <w:r w:rsidRPr="0005185A">
              <w:rPr>
                <w:color w:val="000000"/>
                <w:sz w:val="26"/>
                <w:szCs w:val="26"/>
              </w:rPr>
              <w:lastRenderedPageBreak/>
              <w:t>Trình độ:</w:t>
            </w:r>
          </w:p>
          <w:p w:rsidR="00FA629A" w:rsidRPr="00CD0F7D" w:rsidRDefault="00FA629A" w:rsidP="00FA629A">
            <w:pPr>
              <w:pStyle w:val="ListParagraph"/>
              <w:numPr>
                <w:ilvl w:val="0"/>
                <w:numId w:val="14"/>
              </w:numPr>
              <w:spacing w:after="80"/>
              <w:jc w:val="both"/>
              <w:rPr>
                <w:rFonts w:asciiTheme="majorHAnsi" w:hAnsiTheme="majorHAnsi" w:cstheme="majorHAnsi"/>
                <w:color w:val="000000"/>
              </w:rPr>
            </w:pPr>
            <w:r w:rsidRPr="00CD0F7D">
              <w:rPr>
                <w:rFonts w:asciiTheme="majorHAnsi" w:hAnsiTheme="majorHAnsi" w:cstheme="majorHAnsi"/>
                <w:color w:val="000000"/>
              </w:rPr>
              <w:t>Tốt nghiệp đại học/trên đại học hệ chính quy các trường ĐH Kinh tế, ĐH Ngân hàng, ĐH Ngoại thương, Học viện tài chính, Học viện Ngân hàng, ĐH Thương Mại, ĐH Quốc tế RMIT  hoặc các trường đại học danh tiếng nước ngoài;</w:t>
            </w:r>
          </w:p>
          <w:p w:rsidR="00FA629A" w:rsidRPr="00CD0F7D" w:rsidRDefault="00FA629A" w:rsidP="00FA629A">
            <w:pPr>
              <w:pStyle w:val="ListParagraph"/>
              <w:widowControl w:val="0"/>
              <w:numPr>
                <w:ilvl w:val="0"/>
                <w:numId w:val="14"/>
              </w:numPr>
              <w:tabs>
                <w:tab w:val="left" w:pos="380"/>
              </w:tabs>
              <w:autoSpaceDE w:val="0"/>
              <w:autoSpaceDN w:val="0"/>
              <w:adjustRightInd w:val="0"/>
              <w:spacing w:line="238" w:lineRule="auto"/>
              <w:ind w:right="54"/>
              <w:jc w:val="both"/>
              <w:rPr>
                <w:rFonts w:asciiTheme="majorHAnsi" w:hAnsiTheme="majorHAnsi" w:cstheme="majorHAnsi"/>
              </w:rPr>
            </w:pPr>
            <w:r w:rsidRPr="00CD0F7D">
              <w:rPr>
                <w:rFonts w:asciiTheme="majorHAnsi" w:hAnsiTheme="majorHAnsi" w:cstheme="majorHAnsi"/>
                <w:color w:val="000000" w:themeColor="text1"/>
                <w:spacing w:val="-3"/>
              </w:rPr>
              <w:t>C</w:t>
            </w:r>
            <w:r w:rsidRPr="00CD0F7D">
              <w:rPr>
                <w:rFonts w:asciiTheme="majorHAnsi" w:hAnsiTheme="majorHAnsi" w:cstheme="majorHAnsi"/>
                <w:color w:val="000000" w:themeColor="text1"/>
                <w:spacing w:val="-2"/>
              </w:rPr>
              <w:t>hu</w:t>
            </w:r>
            <w:r w:rsidRPr="00CD0F7D">
              <w:rPr>
                <w:rFonts w:asciiTheme="majorHAnsi" w:hAnsiTheme="majorHAnsi" w:cstheme="majorHAnsi"/>
                <w:color w:val="000000" w:themeColor="text1"/>
                <w:spacing w:val="-4"/>
              </w:rPr>
              <w:t>y</w:t>
            </w:r>
            <w:r w:rsidRPr="00CD0F7D">
              <w:rPr>
                <w:rFonts w:asciiTheme="majorHAnsi" w:hAnsiTheme="majorHAnsi" w:cstheme="majorHAnsi"/>
                <w:color w:val="000000" w:themeColor="text1"/>
                <w:spacing w:val="-2"/>
              </w:rPr>
              <w:t>ê</w:t>
            </w:r>
            <w:r w:rsidRPr="00CD0F7D">
              <w:rPr>
                <w:rFonts w:asciiTheme="majorHAnsi" w:hAnsiTheme="majorHAnsi" w:cstheme="majorHAnsi"/>
                <w:color w:val="000000" w:themeColor="text1"/>
              </w:rPr>
              <w:t>n</w:t>
            </w:r>
            <w:r w:rsidRPr="00CD0F7D">
              <w:rPr>
                <w:rFonts w:asciiTheme="majorHAnsi" w:hAnsiTheme="majorHAnsi" w:cstheme="majorHAnsi"/>
                <w:color w:val="000000" w:themeColor="text1"/>
                <w:spacing w:val="3"/>
              </w:rPr>
              <w:t xml:space="preserve"> </w:t>
            </w:r>
            <w:r w:rsidRPr="00CD0F7D">
              <w:rPr>
                <w:rFonts w:asciiTheme="majorHAnsi" w:hAnsiTheme="majorHAnsi" w:cstheme="majorHAnsi"/>
                <w:color w:val="000000" w:themeColor="text1"/>
                <w:spacing w:val="-2"/>
              </w:rPr>
              <w:t>ngàn</w:t>
            </w:r>
            <w:r w:rsidRPr="00CD0F7D">
              <w:rPr>
                <w:rFonts w:asciiTheme="majorHAnsi" w:hAnsiTheme="majorHAnsi" w:cstheme="majorHAnsi"/>
                <w:color w:val="000000" w:themeColor="text1"/>
              </w:rPr>
              <w:t>h:</w:t>
            </w:r>
            <w:r w:rsidRPr="00CD0F7D">
              <w:rPr>
                <w:rFonts w:asciiTheme="majorHAnsi" w:hAnsiTheme="majorHAnsi" w:cstheme="majorHAnsi"/>
                <w:color w:val="000000" w:themeColor="text1"/>
                <w:spacing w:val="7"/>
              </w:rPr>
              <w:t xml:space="preserve"> </w:t>
            </w:r>
            <w:r w:rsidRPr="00CD0F7D">
              <w:rPr>
                <w:rFonts w:asciiTheme="majorHAnsi" w:hAnsiTheme="majorHAnsi" w:cstheme="majorHAnsi"/>
              </w:rPr>
              <w:t>ngân hàng - tài chính/kinh tế-tài chính, hoặc chuyên ngành kỹ thuật tài chính (financial engineering), hoặc chuyên ngành QLRR</w:t>
            </w:r>
          </w:p>
          <w:p w:rsidR="00FA629A" w:rsidRPr="008F4AB9" w:rsidRDefault="00FA629A" w:rsidP="00FA629A">
            <w:pPr>
              <w:numPr>
                <w:ilvl w:val="0"/>
                <w:numId w:val="14"/>
              </w:numPr>
              <w:spacing w:before="120"/>
              <w:ind w:right="101"/>
              <w:jc w:val="both"/>
              <w:rPr>
                <w:rFonts w:asciiTheme="majorHAnsi" w:eastAsiaTheme="minorEastAsia" w:hAnsiTheme="majorHAnsi" w:cstheme="majorHAnsi"/>
              </w:rPr>
            </w:pPr>
            <w:r w:rsidRPr="008F4AB9">
              <w:rPr>
                <w:rFonts w:asciiTheme="majorHAnsi" w:eastAsiaTheme="minorEastAsia" w:hAnsiTheme="majorHAnsi" w:cstheme="majorHAnsi"/>
              </w:rPr>
              <w:t xml:space="preserve">Đối với ứng viên có kinh nghiệm </w:t>
            </w:r>
            <w:r>
              <w:rPr>
                <w:rFonts w:asciiTheme="majorHAnsi" w:eastAsiaTheme="minorEastAsia" w:hAnsiTheme="majorHAnsi" w:cstheme="majorHAnsi"/>
              </w:rPr>
              <w:t>0</w:t>
            </w:r>
            <w:r w:rsidRPr="008F4AB9">
              <w:rPr>
                <w:rFonts w:asciiTheme="majorHAnsi" w:eastAsiaTheme="minorEastAsia" w:hAnsiTheme="majorHAnsi" w:cstheme="majorHAnsi"/>
              </w:rPr>
              <w:t>5 năm tại vị trí tương đương vị trí tuyển dụng chỉ cần tốt nghiệp đại học chính quy, công lập, chuyên ngành phù hợp.</w:t>
            </w:r>
          </w:p>
          <w:p w:rsidR="00FA629A" w:rsidRDefault="00FA629A" w:rsidP="00FA629A">
            <w:pPr>
              <w:numPr>
                <w:ilvl w:val="0"/>
                <w:numId w:val="14"/>
              </w:numPr>
              <w:spacing w:before="120"/>
              <w:ind w:right="101"/>
              <w:jc w:val="both"/>
              <w:rPr>
                <w:rFonts w:asciiTheme="majorHAnsi" w:eastAsiaTheme="minorEastAsia" w:hAnsiTheme="majorHAnsi" w:cstheme="majorHAnsi"/>
              </w:rPr>
            </w:pPr>
            <w:r w:rsidRPr="008F4AB9">
              <w:rPr>
                <w:rFonts w:asciiTheme="majorHAnsi" w:eastAsiaTheme="minorEastAsia" w:hAnsiTheme="majorHAnsi" w:cstheme="majorHAnsi"/>
              </w:rPr>
              <w:t xml:space="preserve">Đối với ứng viên đã tốt nghiệp Thạc sĩ trở lên tại các trường ĐH tại nước ngoài và có 03 năm kinh nghiệm tương tự tại vị trí tuyển dụng  chỉ cần tốt </w:t>
            </w:r>
            <w:r w:rsidRPr="008F4AB9">
              <w:rPr>
                <w:rFonts w:asciiTheme="majorHAnsi" w:eastAsiaTheme="minorEastAsia" w:hAnsiTheme="majorHAnsi" w:cstheme="majorHAnsi"/>
              </w:rPr>
              <w:lastRenderedPageBreak/>
              <w:t>nghiệp đại học chính quy, công lập, chuyên ngành phù hợp.</w:t>
            </w:r>
          </w:p>
          <w:p w:rsidR="00FA629A" w:rsidRPr="00FA629A" w:rsidRDefault="00FA629A" w:rsidP="00FA629A">
            <w:pPr>
              <w:numPr>
                <w:ilvl w:val="0"/>
                <w:numId w:val="14"/>
              </w:numPr>
              <w:spacing w:before="120"/>
              <w:ind w:right="101"/>
              <w:jc w:val="both"/>
              <w:rPr>
                <w:rFonts w:asciiTheme="majorHAnsi" w:eastAsiaTheme="minorEastAsia" w:hAnsiTheme="majorHAnsi" w:cstheme="majorHAnsi"/>
              </w:rPr>
            </w:pPr>
            <w:bookmarkStart w:id="0" w:name="_GoBack"/>
            <w:bookmarkEnd w:id="0"/>
            <w:r w:rsidRPr="00FA629A">
              <w:rPr>
                <w:color w:val="000000"/>
                <w:sz w:val="26"/>
                <w:szCs w:val="26"/>
              </w:rPr>
              <w:t>Chuyên ngành: Ngân hàng - tài chính/kinh tế-tài chính, hoặc chuyên ngành kỹ thuật tài chính (financial engineering).</w:t>
            </w:r>
          </w:p>
          <w:p w:rsidR="00FA629A" w:rsidRPr="0005185A" w:rsidRDefault="00FA629A" w:rsidP="00FA629A">
            <w:pPr>
              <w:autoSpaceDE w:val="0"/>
              <w:autoSpaceDN w:val="0"/>
              <w:adjustRightInd w:val="0"/>
              <w:spacing w:after="80"/>
              <w:ind w:left="100"/>
              <w:rPr>
                <w:color w:val="000000"/>
                <w:sz w:val="26"/>
                <w:szCs w:val="26"/>
              </w:rPr>
            </w:pPr>
            <w:r w:rsidRPr="0005185A">
              <w:rPr>
                <w:color w:val="000000"/>
                <w:sz w:val="26"/>
                <w:szCs w:val="26"/>
              </w:rPr>
              <w:t>CÁC KINH NGHIỆM LIÊN QUAN</w:t>
            </w:r>
          </w:p>
          <w:p w:rsidR="00FA629A" w:rsidRPr="0005185A" w:rsidRDefault="00FA629A" w:rsidP="00FA629A">
            <w:pPr>
              <w:pStyle w:val="ListParagraph"/>
              <w:numPr>
                <w:ilvl w:val="0"/>
                <w:numId w:val="8"/>
              </w:numPr>
              <w:spacing w:after="80" w:line="240" w:lineRule="auto"/>
              <w:ind w:left="175" w:hanging="175"/>
              <w:rPr>
                <w:rFonts w:ascii="Times New Roman" w:eastAsia="Times New Roman" w:hAnsi="Times New Roman"/>
                <w:color w:val="000000"/>
                <w:sz w:val="26"/>
                <w:szCs w:val="26"/>
              </w:rPr>
            </w:pPr>
            <w:r w:rsidRPr="0005185A">
              <w:rPr>
                <w:rFonts w:ascii="Times New Roman" w:eastAsia="Times New Roman" w:hAnsi="Times New Roman"/>
                <w:color w:val="000000"/>
                <w:sz w:val="26"/>
                <w:szCs w:val="26"/>
              </w:rPr>
              <w:t>Trên 1 năm làm việc trong lĩnh vực ngân hàng/ đầu tư/ tài chính doanh nghiệp/ QLRR tài chính;</w:t>
            </w:r>
          </w:p>
          <w:p w:rsidR="00FA629A" w:rsidRPr="0005185A" w:rsidRDefault="00FA629A" w:rsidP="00FA629A">
            <w:pPr>
              <w:spacing w:after="80"/>
              <w:rPr>
                <w:color w:val="000000"/>
                <w:sz w:val="26"/>
                <w:szCs w:val="26"/>
              </w:rPr>
            </w:pPr>
            <w:r w:rsidRPr="0005185A">
              <w:rPr>
                <w:color w:val="000000"/>
                <w:sz w:val="26"/>
                <w:szCs w:val="26"/>
              </w:rPr>
              <w:t>- Ưu tiên cán bộ từng làm việc trong mảng quản lý cân đối vốn, QLRRTKLS, kiểm toán ngân hàng.</w:t>
            </w:r>
          </w:p>
          <w:p w:rsidR="00FA629A" w:rsidRPr="0005185A" w:rsidRDefault="00FA629A" w:rsidP="00FA629A">
            <w:pPr>
              <w:autoSpaceDE w:val="0"/>
              <w:autoSpaceDN w:val="0"/>
              <w:adjustRightInd w:val="0"/>
              <w:spacing w:after="80"/>
              <w:ind w:left="100"/>
              <w:rPr>
                <w:color w:val="000000"/>
                <w:sz w:val="26"/>
                <w:szCs w:val="26"/>
              </w:rPr>
            </w:pPr>
            <w:r w:rsidRPr="0005185A">
              <w:rPr>
                <w:color w:val="000000"/>
                <w:sz w:val="26"/>
                <w:szCs w:val="26"/>
              </w:rPr>
              <w:t>CÁC KỸ NĂNG</w:t>
            </w:r>
          </w:p>
          <w:p w:rsidR="00FA629A" w:rsidRPr="0005185A" w:rsidRDefault="00FA629A" w:rsidP="00FA629A">
            <w:pPr>
              <w:numPr>
                <w:ilvl w:val="0"/>
                <w:numId w:val="2"/>
              </w:numPr>
              <w:tabs>
                <w:tab w:val="left" w:pos="380"/>
              </w:tabs>
              <w:autoSpaceDE w:val="0"/>
              <w:autoSpaceDN w:val="0"/>
              <w:adjustRightInd w:val="0"/>
              <w:spacing w:after="80"/>
              <w:ind w:left="43" w:right="54" w:firstLine="0"/>
              <w:jc w:val="both"/>
              <w:rPr>
                <w:color w:val="000000"/>
                <w:sz w:val="26"/>
                <w:szCs w:val="26"/>
              </w:rPr>
            </w:pPr>
            <w:r w:rsidRPr="0005185A">
              <w:rPr>
                <w:color w:val="000000"/>
                <w:sz w:val="26"/>
                <w:szCs w:val="26"/>
              </w:rPr>
              <w:t>Kỹ năng chuyên môn:</w:t>
            </w:r>
          </w:p>
          <w:p w:rsidR="00FA629A" w:rsidRPr="0005185A" w:rsidRDefault="00FA629A" w:rsidP="00FA629A">
            <w:pPr>
              <w:spacing w:after="80"/>
              <w:rPr>
                <w:color w:val="000000"/>
                <w:sz w:val="26"/>
                <w:szCs w:val="26"/>
              </w:rPr>
            </w:pPr>
            <w:r w:rsidRPr="0005185A">
              <w:rPr>
                <w:color w:val="000000"/>
                <w:sz w:val="26"/>
                <w:szCs w:val="26"/>
              </w:rPr>
              <w:t>Am hiểu các quy định pháp luật đối với hoạt động ngân hàng tại Việt Nam; thông lệ quốc tế liên quan đến QLRRTT, TKLS;</w:t>
            </w:r>
          </w:p>
          <w:p w:rsidR="00FA629A" w:rsidRPr="0005185A" w:rsidRDefault="00FA629A" w:rsidP="00FA629A">
            <w:pPr>
              <w:spacing w:after="80"/>
              <w:rPr>
                <w:color w:val="000000"/>
                <w:sz w:val="26"/>
                <w:szCs w:val="26"/>
              </w:rPr>
            </w:pPr>
            <w:r w:rsidRPr="0005185A">
              <w:rPr>
                <w:color w:val="000000"/>
                <w:sz w:val="26"/>
                <w:szCs w:val="26"/>
              </w:rPr>
              <w:t>Kỹ năng nhận diện, đánh giá rủi ro, chủ động đưa ra vấn đề và tìm hướng giải quyết;</w:t>
            </w:r>
          </w:p>
          <w:p w:rsidR="00FA629A" w:rsidRPr="0005185A" w:rsidRDefault="00FA629A" w:rsidP="00FA629A">
            <w:pPr>
              <w:spacing w:after="80"/>
              <w:rPr>
                <w:color w:val="000000"/>
                <w:sz w:val="26"/>
                <w:szCs w:val="26"/>
              </w:rPr>
            </w:pPr>
            <w:r w:rsidRPr="0005185A">
              <w:rPr>
                <w:color w:val="000000"/>
                <w:sz w:val="26"/>
                <w:szCs w:val="26"/>
              </w:rPr>
              <w:t>Hiểu và vận dụng tốt các nguyên tắc kế toán, tài chính trong hoạt động ngân hàng; kiến thức về sản phẩm treasury; các chính sách quy định quy trình QLRRTT, TKLS trong quá trình xử lý công việc;</w:t>
            </w:r>
          </w:p>
          <w:p w:rsidR="00FA629A" w:rsidRPr="0005185A" w:rsidRDefault="00FA629A" w:rsidP="00FA629A">
            <w:pPr>
              <w:spacing w:after="80"/>
              <w:rPr>
                <w:color w:val="000000"/>
                <w:sz w:val="26"/>
                <w:szCs w:val="26"/>
              </w:rPr>
            </w:pPr>
            <w:r w:rsidRPr="0005185A">
              <w:rPr>
                <w:color w:val="000000"/>
                <w:sz w:val="26"/>
                <w:szCs w:val="26"/>
              </w:rPr>
              <w:t>Hiểu và ứng dụng tốt các kiến thức nghiệp vụ QLRRTT, TKLS, các kỹ thuật tài chính và mô hình hành vi, stress testing, backtesting, VaR, đánh giá lợi nhuận giao dịch/danh mục… trong quá trình xử lý công việc;</w:t>
            </w:r>
          </w:p>
          <w:p w:rsidR="00FA629A" w:rsidRPr="0005185A" w:rsidRDefault="00FA629A" w:rsidP="00FA629A">
            <w:pPr>
              <w:spacing w:after="80"/>
              <w:rPr>
                <w:color w:val="000000"/>
                <w:sz w:val="26"/>
                <w:szCs w:val="26"/>
              </w:rPr>
            </w:pPr>
            <w:r w:rsidRPr="0005185A">
              <w:rPr>
                <w:color w:val="000000"/>
                <w:sz w:val="26"/>
                <w:szCs w:val="26"/>
              </w:rPr>
              <w:t xml:space="preserve">Kỹ năng phân tích, tổng hợp kết nối các vấn đề và đề xuất, xây dựng văn bản chính sách;Có kỹ năng về quản </w:t>
            </w:r>
            <w:r w:rsidRPr="0005185A">
              <w:rPr>
                <w:color w:val="000000"/>
                <w:sz w:val="26"/>
                <w:szCs w:val="26"/>
              </w:rPr>
              <w:lastRenderedPageBreak/>
              <w:t>lý và điều phối công việc theo nhóm.</w:t>
            </w:r>
          </w:p>
          <w:p w:rsidR="00FA629A" w:rsidRPr="0005185A" w:rsidRDefault="00FA629A" w:rsidP="00FA629A">
            <w:pPr>
              <w:spacing w:after="80"/>
              <w:rPr>
                <w:color w:val="000000"/>
                <w:sz w:val="26"/>
                <w:szCs w:val="26"/>
              </w:rPr>
            </w:pPr>
            <w:r w:rsidRPr="0005185A">
              <w:rPr>
                <w:color w:val="000000"/>
                <w:sz w:val="26"/>
                <w:szCs w:val="26"/>
              </w:rPr>
              <w:t>Sử dụng thành thạo và ứng dụng tốt excel phục vụ công tác phân tích dữ liệu và thẩm định mô hình</w:t>
            </w:r>
          </w:p>
          <w:p w:rsidR="00FA629A" w:rsidRPr="0005185A" w:rsidRDefault="00FA629A" w:rsidP="00FA629A">
            <w:pPr>
              <w:tabs>
                <w:tab w:val="left" w:pos="380"/>
              </w:tabs>
              <w:autoSpaceDE w:val="0"/>
              <w:autoSpaceDN w:val="0"/>
              <w:adjustRightInd w:val="0"/>
              <w:spacing w:after="80"/>
              <w:ind w:right="54"/>
              <w:jc w:val="both"/>
              <w:rPr>
                <w:color w:val="000000"/>
                <w:sz w:val="26"/>
                <w:szCs w:val="26"/>
              </w:rPr>
            </w:pPr>
            <w:r w:rsidRPr="0005185A">
              <w:rPr>
                <w:color w:val="000000"/>
                <w:sz w:val="26"/>
                <w:szCs w:val="26"/>
              </w:rPr>
              <w:t>Ưu tiên cán bộ có khả năng sử dụng các phần mềm định lượng: STATA, EVIEW…</w:t>
            </w:r>
          </w:p>
          <w:p w:rsidR="00FA629A" w:rsidRPr="0005185A" w:rsidRDefault="00FA629A" w:rsidP="00FA629A">
            <w:pPr>
              <w:pStyle w:val="ListParagraph"/>
              <w:numPr>
                <w:ilvl w:val="0"/>
                <w:numId w:val="2"/>
              </w:numPr>
              <w:tabs>
                <w:tab w:val="left" w:pos="380"/>
              </w:tabs>
              <w:autoSpaceDE w:val="0"/>
              <w:autoSpaceDN w:val="0"/>
              <w:adjustRightInd w:val="0"/>
              <w:spacing w:after="80" w:line="240" w:lineRule="auto"/>
              <w:ind w:right="54" w:hanging="703"/>
              <w:jc w:val="both"/>
              <w:rPr>
                <w:rFonts w:ascii="Times New Roman" w:eastAsia="Times New Roman" w:hAnsi="Times New Roman"/>
                <w:color w:val="000000"/>
                <w:sz w:val="26"/>
                <w:szCs w:val="26"/>
              </w:rPr>
            </w:pPr>
            <w:r w:rsidRPr="0005185A">
              <w:rPr>
                <w:rFonts w:ascii="Times New Roman" w:eastAsia="Times New Roman" w:hAnsi="Times New Roman"/>
                <w:color w:val="000000"/>
                <w:sz w:val="26"/>
                <w:szCs w:val="26"/>
              </w:rPr>
              <w:t xml:space="preserve">Kỹ năng mềm: </w:t>
            </w:r>
          </w:p>
          <w:p w:rsidR="00FA629A" w:rsidRPr="0005185A" w:rsidRDefault="00FA629A" w:rsidP="00FA629A">
            <w:pPr>
              <w:spacing w:after="80"/>
              <w:rPr>
                <w:color w:val="000000"/>
                <w:sz w:val="26"/>
                <w:szCs w:val="26"/>
              </w:rPr>
            </w:pPr>
            <w:r w:rsidRPr="0005185A">
              <w:rPr>
                <w:color w:val="000000"/>
                <w:sz w:val="26"/>
                <w:szCs w:val="26"/>
              </w:rPr>
              <w:t>Thuyết trình, làm việc nhóm;</w:t>
            </w:r>
          </w:p>
          <w:p w:rsidR="00FA629A" w:rsidRPr="0005185A" w:rsidRDefault="00FA629A" w:rsidP="00FA629A">
            <w:pPr>
              <w:tabs>
                <w:tab w:val="left" w:pos="6165"/>
              </w:tabs>
              <w:spacing w:after="80"/>
              <w:rPr>
                <w:color w:val="000000"/>
                <w:sz w:val="26"/>
                <w:szCs w:val="26"/>
              </w:rPr>
            </w:pPr>
            <w:r w:rsidRPr="0005185A">
              <w:rPr>
                <w:color w:val="000000"/>
                <w:sz w:val="26"/>
                <w:szCs w:val="26"/>
              </w:rPr>
              <w:t>Kỹ năng phân tích, giải quyết vấn đề</w:t>
            </w:r>
            <w:r>
              <w:rPr>
                <w:color w:val="000000"/>
                <w:sz w:val="26"/>
                <w:szCs w:val="26"/>
              </w:rPr>
              <w:tab/>
            </w:r>
          </w:p>
          <w:p w:rsidR="00FA629A" w:rsidRPr="0005185A" w:rsidRDefault="00FA629A" w:rsidP="00FA629A">
            <w:pPr>
              <w:spacing w:after="80"/>
              <w:rPr>
                <w:color w:val="000000"/>
                <w:sz w:val="26"/>
                <w:szCs w:val="26"/>
              </w:rPr>
            </w:pPr>
            <w:r w:rsidRPr="0005185A">
              <w:rPr>
                <w:color w:val="000000"/>
                <w:sz w:val="26"/>
                <w:szCs w:val="26"/>
              </w:rPr>
              <w:t>Kỹ năng thương thảo, đàm phán trong phối hợp công việc nội bộ và bên ngoài;</w:t>
            </w:r>
          </w:p>
          <w:p w:rsidR="00FA629A" w:rsidRPr="0005185A" w:rsidRDefault="00FA629A" w:rsidP="00FA629A">
            <w:pPr>
              <w:spacing w:after="80"/>
              <w:rPr>
                <w:color w:val="000000"/>
                <w:sz w:val="26"/>
                <w:szCs w:val="26"/>
              </w:rPr>
            </w:pPr>
            <w:r w:rsidRPr="0005185A">
              <w:rPr>
                <w:color w:val="000000"/>
                <w:sz w:val="26"/>
                <w:szCs w:val="26"/>
              </w:rPr>
              <w:t>Kỹ năng khuyến khích, tạo động lực làm việc cho cán bộ.</w:t>
            </w:r>
          </w:p>
          <w:p w:rsidR="00FA629A" w:rsidRPr="00CA0B99" w:rsidRDefault="00FA629A" w:rsidP="00FA629A">
            <w:pPr>
              <w:spacing w:after="80"/>
              <w:rPr>
                <w:color w:val="000000"/>
                <w:sz w:val="26"/>
                <w:szCs w:val="26"/>
              </w:rPr>
            </w:pPr>
            <w:r w:rsidRPr="00CA0B99">
              <w:rPr>
                <w:color w:val="000000"/>
                <w:sz w:val="26"/>
                <w:szCs w:val="26"/>
              </w:rPr>
              <w:t>Độ tuổi</w:t>
            </w:r>
          </w:p>
          <w:p w:rsidR="00FA629A" w:rsidRPr="00FA629A" w:rsidRDefault="00FA629A" w:rsidP="00FA629A">
            <w:pPr>
              <w:spacing w:after="80"/>
              <w:jc w:val="both"/>
              <w:rPr>
                <w:rFonts w:asciiTheme="majorHAnsi" w:hAnsiTheme="majorHAnsi" w:cstheme="majorHAnsi"/>
                <w:b/>
                <w:i/>
              </w:rPr>
            </w:pPr>
            <w:r w:rsidRPr="00CA0B99">
              <w:rPr>
                <w:color w:val="000000"/>
                <w:sz w:val="26"/>
                <w:szCs w:val="26"/>
              </w:rPr>
              <w:t>Độ tuổi không quá 35; Sức khỏe tốt.</w:t>
            </w:r>
          </w:p>
        </w:tc>
      </w:tr>
    </w:tbl>
    <w:p w:rsidR="003D25C5" w:rsidRDefault="003D25C5"/>
    <w:sectPr w:rsidR="003D25C5" w:rsidSect="000D020A">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ACB"/>
    <w:multiLevelType w:val="hybridMultilevel"/>
    <w:tmpl w:val="824AD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F6A9A"/>
    <w:multiLevelType w:val="hybridMultilevel"/>
    <w:tmpl w:val="E7DA1B98"/>
    <w:lvl w:ilvl="0" w:tplc="0409000D">
      <w:start w:val="1"/>
      <w:numFmt w:val="bullet"/>
      <w:lvlText w:val=""/>
      <w:lvlJc w:val="left"/>
      <w:pPr>
        <w:ind w:left="763" w:hanging="360"/>
      </w:pPr>
      <w:rPr>
        <w:rFonts w:ascii="Wingdings" w:hAnsi="Wingding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nsid w:val="04E457F2"/>
    <w:multiLevelType w:val="hybridMultilevel"/>
    <w:tmpl w:val="490A55DC"/>
    <w:lvl w:ilvl="0" w:tplc="2A2C5A9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5799D"/>
    <w:multiLevelType w:val="hybridMultilevel"/>
    <w:tmpl w:val="7B560544"/>
    <w:lvl w:ilvl="0" w:tplc="5E9E6F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766C4A"/>
    <w:multiLevelType w:val="hybridMultilevel"/>
    <w:tmpl w:val="0406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627196"/>
    <w:multiLevelType w:val="hybridMultilevel"/>
    <w:tmpl w:val="AC8CF8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A7696"/>
    <w:multiLevelType w:val="hybridMultilevel"/>
    <w:tmpl w:val="79B818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A1D64"/>
    <w:multiLevelType w:val="hybridMultilevel"/>
    <w:tmpl w:val="79D4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0B622D"/>
    <w:multiLevelType w:val="hybridMultilevel"/>
    <w:tmpl w:val="1124F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3568D0"/>
    <w:multiLevelType w:val="hybridMultilevel"/>
    <w:tmpl w:val="A0464CCE"/>
    <w:lvl w:ilvl="0" w:tplc="042A0001">
      <w:start w:val="1"/>
      <w:numFmt w:val="bullet"/>
      <w:lvlText w:val=""/>
      <w:lvlJc w:val="left"/>
      <w:pPr>
        <w:ind w:left="1088" w:hanging="360"/>
      </w:pPr>
      <w:rPr>
        <w:rFonts w:ascii="Symbol" w:hAnsi="Symbol" w:hint="default"/>
      </w:rPr>
    </w:lvl>
    <w:lvl w:ilvl="1" w:tplc="042A0003" w:tentative="1">
      <w:start w:val="1"/>
      <w:numFmt w:val="bullet"/>
      <w:lvlText w:val="o"/>
      <w:lvlJc w:val="left"/>
      <w:pPr>
        <w:ind w:left="1808" w:hanging="360"/>
      </w:pPr>
      <w:rPr>
        <w:rFonts w:ascii="Courier New" w:hAnsi="Courier New" w:cs="Courier New" w:hint="default"/>
      </w:rPr>
    </w:lvl>
    <w:lvl w:ilvl="2" w:tplc="042A0005" w:tentative="1">
      <w:start w:val="1"/>
      <w:numFmt w:val="bullet"/>
      <w:lvlText w:val=""/>
      <w:lvlJc w:val="left"/>
      <w:pPr>
        <w:ind w:left="2528" w:hanging="360"/>
      </w:pPr>
      <w:rPr>
        <w:rFonts w:ascii="Wingdings" w:hAnsi="Wingdings" w:hint="default"/>
      </w:rPr>
    </w:lvl>
    <w:lvl w:ilvl="3" w:tplc="042A0001" w:tentative="1">
      <w:start w:val="1"/>
      <w:numFmt w:val="bullet"/>
      <w:lvlText w:val=""/>
      <w:lvlJc w:val="left"/>
      <w:pPr>
        <w:ind w:left="3248" w:hanging="360"/>
      </w:pPr>
      <w:rPr>
        <w:rFonts w:ascii="Symbol" w:hAnsi="Symbol" w:hint="default"/>
      </w:rPr>
    </w:lvl>
    <w:lvl w:ilvl="4" w:tplc="042A0003" w:tentative="1">
      <w:start w:val="1"/>
      <w:numFmt w:val="bullet"/>
      <w:lvlText w:val="o"/>
      <w:lvlJc w:val="left"/>
      <w:pPr>
        <w:ind w:left="3968" w:hanging="360"/>
      </w:pPr>
      <w:rPr>
        <w:rFonts w:ascii="Courier New" w:hAnsi="Courier New" w:cs="Courier New" w:hint="default"/>
      </w:rPr>
    </w:lvl>
    <w:lvl w:ilvl="5" w:tplc="042A0005" w:tentative="1">
      <w:start w:val="1"/>
      <w:numFmt w:val="bullet"/>
      <w:lvlText w:val=""/>
      <w:lvlJc w:val="left"/>
      <w:pPr>
        <w:ind w:left="4688" w:hanging="360"/>
      </w:pPr>
      <w:rPr>
        <w:rFonts w:ascii="Wingdings" w:hAnsi="Wingdings" w:hint="default"/>
      </w:rPr>
    </w:lvl>
    <w:lvl w:ilvl="6" w:tplc="042A0001" w:tentative="1">
      <w:start w:val="1"/>
      <w:numFmt w:val="bullet"/>
      <w:lvlText w:val=""/>
      <w:lvlJc w:val="left"/>
      <w:pPr>
        <w:ind w:left="5408" w:hanging="360"/>
      </w:pPr>
      <w:rPr>
        <w:rFonts w:ascii="Symbol" w:hAnsi="Symbol" w:hint="default"/>
      </w:rPr>
    </w:lvl>
    <w:lvl w:ilvl="7" w:tplc="042A0003" w:tentative="1">
      <w:start w:val="1"/>
      <w:numFmt w:val="bullet"/>
      <w:lvlText w:val="o"/>
      <w:lvlJc w:val="left"/>
      <w:pPr>
        <w:ind w:left="6128" w:hanging="360"/>
      </w:pPr>
      <w:rPr>
        <w:rFonts w:ascii="Courier New" w:hAnsi="Courier New" w:cs="Courier New" w:hint="default"/>
      </w:rPr>
    </w:lvl>
    <w:lvl w:ilvl="8" w:tplc="042A0005" w:tentative="1">
      <w:start w:val="1"/>
      <w:numFmt w:val="bullet"/>
      <w:lvlText w:val=""/>
      <w:lvlJc w:val="left"/>
      <w:pPr>
        <w:ind w:left="6848" w:hanging="360"/>
      </w:pPr>
      <w:rPr>
        <w:rFonts w:ascii="Wingdings" w:hAnsi="Wingdings" w:hint="default"/>
      </w:rPr>
    </w:lvl>
  </w:abstractNum>
  <w:abstractNum w:abstractNumId="10">
    <w:nsid w:val="39035683"/>
    <w:multiLevelType w:val="hybridMultilevel"/>
    <w:tmpl w:val="F2101318"/>
    <w:lvl w:ilvl="0" w:tplc="F5623A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760341"/>
    <w:multiLevelType w:val="hybridMultilevel"/>
    <w:tmpl w:val="10666BD2"/>
    <w:lvl w:ilvl="0" w:tplc="0409000D">
      <w:start w:val="1"/>
      <w:numFmt w:val="bullet"/>
      <w:lvlText w:val=""/>
      <w:lvlJc w:val="left"/>
      <w:pPr>
        <w:ind w:left="763" w:hanging="360"/>
      </w:pPr>
      <w:rPr>
        <w:rFonts w:ascii="Wingdings" w:hAnsi="Wingding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nsid w:val="54626963"/>
    <w:multiLevelType w:val="hybridMultilevel"/>
    <w:tmpl w:val="80D4A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CC7A04"/>
    <w:multiLevelType w:val="hybridMultilevel"/>
    <w:tmpl w:val="797851C8"/>
    <w:lvl w:ilvl="0" w:tplc="18CEFC76">
      <w:start w:val="1"/>
      <w:numFmt w:val="bullet"/>
      <w:lvlText w:val="-"/>
      <w:lvlJc w:val="left"/>
      <w:pPr>
        <w:ind w:left="755" w:hanging="360"/>
      </w:pPr>
      <w:rPr>
        <w:rFonts w:ascii="Arial" w:hAnsi="Arial" w:hint="default"/>
      </w:rPr>
    </w:lvl>
    <w:lvl w:ilvl="1" w:tplc="04090003">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4">
    <w:nsid w:val="6A354AF7"/>
    <w:multiLevelType w:val="hybridMultilevel"/>
    <w:tmpl w:val="64B4AB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3D0442"/>
    <w:multiLevelType w:val="hybridMultilevel"/>
    <w:tmpl w:val="A324043C"/>
    <w:lvl w:ilvl="0" w:tplc="DF3A56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D42087"/>
    <w:multiLevelType w:val="hybridMultilevel"/>
    <w:tmpl w:val="AA2CE40A"/>
    <w:lvl w:ilvl="0" w:tplc="04090009">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763A5429"/>
    <w:multiLevelType w:val="hybridMultilevel"/>
    <w:tmpl w:val="BDAE64B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abstractNumId w:val="4"/>
  </w:num>
  <w:num w:numId="2">
    <w:abstractNumId w:val="13"/>
  </w:num>
  <w:num w:numId="3">
    <w:abstractNumId w:val="9"/>
  </w:num>
  <w:num w:numId="4">
    <w:abstractNumId w:val="16"/>
  </w:num>
  <w:num w:numId="5">
    <w:abstractNumId w:val="15"/>
  </w:num>
  <w:num w:numId="6">
    <w:abstractNumId w:val="12"/>
  </w:num>
  <w:num w:numId="7">
    <w:abstractNumId w:val="5"/>
  </w:num>
  <w:num w:numId="8">
    <w:abstractNumId w:val="3"/>
  </w:num>
  <w:num w:numId="9">
    <w:abstractNumId w:val="14"/>
  </w:num>
  <w:num w:numId="10">
    <w:abstractNumId w:val="0"/>
  </w:num>
  <w:num w:numId="11">
    <w:abstractNumId w:val="8"/>
  </w:num>
  <w:num w:numId="12">
    <w:abstractNumId w:val="11"/>
  </w:num>
  <w:num w:numId="13">
    <w:abstractNumId w:val="7"/>
  </w:num>
  <w:num w:numId="14">
    <w:abstractNumId w:val="6"/>
  </w:num>
  <w:num w:numId="15">
    <w:abstractNumId w:val="17"/>
  </w:num>
  <w:num w:numId="16">
    <w:abstractNumId w:val="1"/>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0A"/>
    <w:rsid w:val="000D020A"/>
    <w:rsid w:val="003D25C5"/>
    <w:rsid w:val="00FA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bullet 1"/>
    <w:basedOn w:val="Normal"/>
    <w:link w:val="ListParagraphChar"/>
    <w:uiPriority w:val="34"/>
    <w:qFormat/>
    <w:rsid w:val="000D020A"/>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ullet Char,List Paragraph1 Char,List Paragraph11 Char,bullet 1 Char"/>
    <w:link w:val="ListParagraph"/>
    <w:uiPriority w:val="34"/>
    <w:locked/>
    <w:rsid w:val="000D020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bullet 1"/>
    <w:basedOn w:val="Normal"/>
    <w:link w:val="ListParagraphChar"/>
    <w:uiPriority w:val="34"/>
    <w:qFormat/>
    <w:rsid w:val="000D020A"/>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ullet Char,List Paragraph1 Char,List Paragraph11 Char,bullet 1 Char"/>
    <w:link w:val="ListParagraph"/>
    <w:uiPriority w:val="34"/>
    <w:locked/>
    <w:rsid w:val="000D02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CA20D-D920-414D-8AAB-A1FBE689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Loan - DVNS</dc:creator>
  <cp:lastModifiedBy>Nguyen Thanh Loan - DVNS</cp:lastModifiedBy>
  <cp:revision>1</cp:revision>
  <dcterms:created xsi:type="dcterms:W3CDTF">2018-08-28T10:08:00Z</dcterms:created>
  <dcterms:modified xsi:type="dcterms:W3CDTF">2018-08-28T10:23:00Z</dcterms:modified>
</cp:coreProperties>
</file>