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9ED99" w14:textId="3BB9CDB1" w:rsidR="00B26C6F" w:rsidRPr="00BC3E2A" w:rsidRDefault="00B26C6F" w:rsidP="00794AA4">
      <w:pPr>
        <w:jc w:val="both"/>
        <w:rPr>
          <w:rFonts w:ascii="Times New Roman" w:hAnsi="Times New Roman" w:cs="Times New Roman"/>
        </w:rPr>
      </w:pPr>
    </w:p>
    <w:p w14:paraId="6214E2BB" w14:textId="53194446" w:rsidR="00EC6A50" w:rsidRPr="00BC3E2A" w:rsidRDefault="00945C65" w:rsidP="00794AA4">
      <w:pPr>
        <w:jc w:val="center"/>
        <w:rPr>
          <w:rFonts w:ascii="Times New Roman" w:hAnsi="Times New Roman" w:cs="Times New Roman"/>
          <w:b/>
          <w:bCs/>
          <w:lang w:val="vi-VN"/>
        </w:rPr>
      </w:pPr>
      <w:r w:rsidRPr="00BC3E2A">
        <w:rPr>
          <w:rFonts w:ascii="Times New Roman" w:hAnsi="Times New Roman" w:cs="Times New Roman"/>
          <w:b/>
          <w:bCs/>
        </w:rPr>
        <w:t>YÊU CẦU</w:t>
      </w:r>
      <w:r w:rsidR="00EC6A50" w:rsidRPr="00BC3E2A">
        <w:rPr>
          <w:rFonts w:ascii="Times New Roman" w:hAnsi="Times New Roman" w:cs="Times New Roman"/>
          <w:b/>
          <w:bCs/>
          <w:lang w:val="vi-VN"/>
        </w:rPr>
        <w:t xml:space="preserve"> </w:t>
      </w:r>
      <w:r w:rsidR="00CB0ED9" w:rsidRPr="00BC3E2A">
        <w:rPr>
          <w:rFonts w:ascii="Times New Roman" w:hAnsi="Times New Roman" w:cs="Times New Roman"/>
          <w:b/>
          <w:bCs/>
          <w:lang w:val="vi-VN"/>
        </w:rPr>
        <w:t xml:space="preserve">VỊ TRÍ </w:t>
      </w:r>
      <w:r w:rsidR="00EC6A50" w:rsidRPr="00BC3E2A">
        <w:rPr>
          <w:rFonts w:ascii="Times New Roman" w:hAnsi="Times New Roman" w:cs="Times New Roman"/>
          <w:b/>
          <w:bCs/>
          <w:lang w:val="vi-VN"/>
        </w:rPr>
        <w:t>CÔNG VIỆC</w:t>
      </w:r>
    </w:p>
    <w:p w14:paraId="6182194E" w14:textId="77777777" w:rsidR="00EC6A50" w:rsidRPr="00BC3E2A" w:rsidRDefault="00EC6A50" w:rsidP="00794AA4">
      <w:pPr>
        <w:jc w:val="both"/>
        <w:rPr>
          <w:rFonts w:ascii="Times New Roman" w:hAnsi="Times New Roman" w:cs="Times New Roman"/>
          <w:lang w:val="vi-V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rsidR="00EC6A50" w:rsidRPr="00BC3E2A" w14:paraId="7E95076F" w14:textId="77777777" w:rsidTr="00794AA4">
        <w:trPr>
          <w:trHeight w:val="397"/>
        </w:trPr>
        <w:tc>
          <w:tcPr>
            <w:tcW w:w="2547" w:type="dxa"/>
            <w:vAlign w:val="center"/>
          </w:tcPr>
          <w:p w14:paraId="225DF20C" w14:textId="798B84E7" w:rsidR="00EC6A50" w:rsidRPr="00BC3E2A" w:rsidRDefault="00EC6A50" w:rsidP="00794AA4">
            <w:pPr>
              <w:jc w:val="both"/>
              <w:rPr>
                <w:rFonts w:ascii="Times New Roman" w:hAnsi="Times New Roman" w:cs="Times New Roman"/>
                <w:lang w:val="vi-VN"/>
              </w:rPr>
            </w:pPr>
            <w:r w:rsidRPr="00BC3E2A">
              <w:rPr>
                <w:rFonts w:ascii="Times New Roman" w:hAnsi="Times New Roman" w:cs="Times New Roman"/>
                <w:lang w:val="vi-VN"/>
              </w:rPr>
              <w:t>Vị trí chức danh:</w:t>
            </w:r>
          </w:p>
        </w:tc>
        <w:tc>
          <w:tcPr>
            <w:tcW w:w="6903" w:type="dxa"/>
            <w:vAlign w:val="center"/>
          </w:tcPr>
          <w:p w14:paraId="091B7CF2" w14:textId="38C5090C" w:rsidR="00EC6A50" w:rsidRPr="00BC3E2A" w:rsidRDefault="007343E4" w:rsidP="00794AA4">
            <w:pPr>
              <w:jc w:val="both"/>
              <w:rPr>
                <w:rFonts w:ascii="Times New Roman" w:hAnsi="Times New Roman" w:cs="Times New Roman"/>
              </w:rPr>
            </w:pPr>
            <w:r w:rsidRPr="007343E4">
              <w:rPr>
                <w:rFonts w:ascii="Times New Roman" w:hAnsi="Times New Roman" w:cs="Times New Roman"/>
              </w:rPr>
              <w:t>Phó Trưởng phòng Khách hàng cá nhân phụ trách kinh doanh</w:t>
            </w:r>
          </w:p>
        </w:tc>
      </w:tr>
      <w:tr w:rsidR="00EC6A50" w:rsidRPr="00BC3E2A" w14:paraId="67415780" w14:textId="77777777" w:rsidTr="00794AA4">
        <w:trPr>
          <w:trHeight w:val="397"/>
        </w:trPr>
        <w:tc>
          <w:tcPr>
            <w:tcW w:w="2547" w:type="dxa"/>
            <w:vAlign w:val="center"/>
          </w:tcPr>
          <w:p w14:paraId="364B1E04" w14:textId="7AABF95F" w:rsidR="00EC6A50" w:rsidRPr="00BC3E2A" w:rsidRDefault="00EC6A50" w:rsidP="00794AA4">
            <w:pPr>
              <w:jc w:val="both"/>
              <w:rPr>
                <w:rFonts w:ascii="Times New Roman" w:hAnsi="Times New Roman" w:cs="Times New Roman"/>
                <w:lang w:val="vi-VN"/>
              </w:rPr>
            </w:pPr>
            <w:r w:rsidRPr="00BC3E2A">
              <w:rPr>
                <w:rFonts w:ascii="Times New Roman" w:hAnsi="Times New Roman" w:cs="Times New Roman"/>
                <w:lang w:val="vi-VN"/>
              </w:rPr>
              <w:t>Khối</w:t>
            </w:r>
            <w:r w:rsidR="00524AD6" w:rsidRPr="00BC3E2A">
              <w:rPr>
                <w:rFonts w:ascii="Times New Roman" w:hAnsi="Times New Roman" w:cs="Times New Roman"/>
              </w:rPr>
              <w:t>/Ban</w:t>
            </w:r>
            <w:r w:rsidRPr="00BC3E2A">
              <w:rPr>
                <w:rFonts w:ascii="Times New Roman" w:hAnsi="Times New Roman" w:cs="Times New Roman"/>
                <w:lang w:val="vi-VN"/>
              </w:rPr>
              <w:t>:</w:t>
            </w:r>
          </w:p>
        </w:tc>
        <w:tc>
          <w:tcPr>
            <w:tcW w:w="6903" w:type="dxa"/>
            <w:vAlign w:val="center"/>
          </w:tcPr>
          <w:p w14:paraId="7ACB607B" w14:textId="1C78D372" w:rsidR="00EC6A50" w:rsidRPr="00BC3E2A" w:rsidRDefault="007343E4" w:rsidP="00794AA4">
            <w:pPr>
              <w:jc w:val="both"/>
              <w:rPr>
                <w:rFonts w:ascii="Times New Roman" w:hAnsi="Times New Roman" w:cs="Times New Roman"/>
              </w:rPr>
            </w:pPr>
            <w:r>
              <w:rPr>
                <w:rFonts w:ascii="Times New Roman" w:hAnsi="Times New Roman" w:cs="Times New Roman"/>
              </w:rPr>
              <w:t>Chi nhánh</w:t>
            </w:r>
          </w:p>
        </w:tc>
      </w:tr>
      <w:tr w:rsidR="00EC6A50" w:rsidRPr="00BC3E2A" w14:paraId="6102F922" w14:textId="77777777" w:rsidTr="006751B4">
        <w:trPr>
          <w:trHeight w:val="455"/>
        </w:trPr>
        <w:tc>
          <w:tcPr>
            <w:tcW w:w="2547" w:type="dxa"/>
            <w:vAlign w:val="center"/>
          </w:tcPr>
          <w:p w14:paraId="50C6BD6A" w14:textId="2A2D4CBD" w:rsidR="00EC6A50" w:rsidRPr="00BC3E2A" w:rsidRDefault="00EC6A50" w:rsidP="00794AA4">
            <w:pPr>
              <w:jc w:val="both"/>
              <w:rPr>
                <w:rFonts w:ascii="Times New Roman" w:hAnsi="Times New Roman" w:cs="Times New Roman"/>
                <w:lang w:val="vi-VN"/>
              </w:rPr>
            </w:pPr>
            <w:r w:rsidRPr="00BC3E2A">
              <w:rPr>
                <w:rFonts w:ascii="Times New Roman" w:hAnsi="Times New Roman" w:cs="Times New Roman"/>
                <w:lang w:val="vi-VN"/>
              </w:rPr>
              <w:t>Đơn vị:</w:t>
            </w:r>
          </w:p>
        </w:tc>
        <w:tc>
          <w:tcPr>
            <w:tcW w:w="6903" w:type="dxa"/>
            <w:vAlign w:val="center"/>
          </w:tcPr>
          <w:p w14:paraId="735D6545" w14:textId="50F600AF" w:rsidR="00EC6A50" w:rsidRPr="007343E4" w:rsidRDefault="007343E4" w:rsidP="007343E4">
            <w:pPr>
              <w:jc w:val="both"/>
              <w:rPr>
                <w:rFonts w:ascii="Times New Roman" w:hAnsi="Times New Roman" w:cs="Times New Roman"/>
              </w:rPr>
            </w:pPr>
            <w:r>
              <w:rPr>
                <w:rFonts w:ascii="Times New Roman" w:hAnsi="Times New Roman" w:cs="Times New Roman"/>
              </w:rPr>
              <w:t>Chi Nhánh Quang Trung</w:t>
            </w:r>
          </w:p>
        </w:tc>
      </w:tr>
      <w:tr w:rsidR="00524AD6" w:rsidRPr="00BC3E2A" w14:paraId="23685BD9" w14:textId="77777777" w:rsidTr="00794AA4">
        <w:trPr>
          <w:trHeight w:val="397"/>
        </w:trPr>
        <w:tc>
          <w:tcPr>
            <w:tcW w:w="2547" w:type="dxa"/>
            <w:vAlign w:val="center"/>
          </w:tcPr>
          <w:p w14:paraId="4F589F14" w14:textId="7B22415C" w:rsidR="00524AD6" w:rsidRPr="00BC3E2A" w:rsidRDefault="006751B4" w:rsidP="00794AA4">
            <w:pPr>
              <w:jc w:val="both"/>
              <w:rPr>
                <w:rFonts w:ascii="Times New Roman" w:hAnsi="Times New Roman" w:cs="Times New Roman"/>
                <w:lang w:val="vi-VN"/>
              </w:rPr>
            </w:pPr>
            <w:r>
              <w:rPr>
                <w:rFonts w:ascii="Times New Roman" w:hAnsi="Times New Roman" w:cs="Times New Roman"/>
              </w:rPr>
              <w:t>Nguồn tuyển dụng</w:t>
            </w:r>
            <w:r w:rsidR="00524AD6" w:rsidRPr="00BC3E2A">
              <w:rPr>
                <w:rFonts w:ascii="Times New Roman" w:hAnsi="Times New Roman" w:cs="Times New Roman"/>
                <w:lang w:val="vi-VN"/>
              </w:rPr>
              <w:t>:</w:t>
            </w:r>
          </w:p>
        </w:tc>
        <w:tc>
          <w:tcPr>
            <w:tcW w:w="6903" w:type="dxa"/>
            <w:vAlign w:val="center"/>
          </w:tcPr>
          <w:p w14:paraId="15DB9178" w14:textId="2FCFE2F3" w:rsidR="00524AD6" w:rsidRPr="006751B4" w:rsidRDefault="006751B4" w:rsidP="007343E4">
            <w:pPr>
              <w:jc w:val="both"/>
              <w:rPr>
                <w:rFonts w:ascii="Times New Roman" w:hAnsi="Times New Roman" w:cs="Times New Roman"/>
              </w:rPr>
            </w:pPr>
            <w:r>
              <w:rPr>
                <w:rFonts w:ascii="Times New Roman" w:hAnsi="Times New Roman" w:cs="Times New Roman"/>
              </w:rPr>
              <w:t>Ngoài hệ thống</w:t>
            </w:r>
            <w:bookmarkStart w:id="0" w:name="_GoBack"/>
            <w:bookmarkEnd w:id="0"/>
          </w:p>
        </w:tc>
      </w:tr>
      <w:tr w:rsidR="00103DB9" w:rsidRPr="00BC3E2A" w14:paraId="7933F7EA" w14:textId="77777777" w:rsidTr="00794AA4">
        <w:trPr>
          <w:trHeight w:val="397"/>
        </w:trPr>
        <w:tc>
          <w:tcPr>
            <w:tcW w:w="2547" w:type="dxa"/>
            <w:vAlign w:val="center"/>
          </w:tcPr>
          <w:p w14:paraId="52657E9C" w14:textId="4855F09F" w:rsidR="00103DB9" w:rsidRPr="00BC3E2A" w:rsidRDefault="00103DB9" w:rsidP="00794AA4">
            <w:pPr>
              <w:jc w:val="both"/>
              <w:rPr>
                <w:rFonts w:ascii="Times New Roman" w:hAnsi="Times New Roman" w:cs="Times New Roman"/>
                <w:lang w:val="vi-VN"/>
              </w:rPr>
            </w:pPr>
            <w:r w:rsidRPr="00BC3E2A">
              <w:rPr>
                <w:rFonts w:ascii="Times New Roman" w:hAnsi="Times New Roman" w:cs="Times New Roman"/>
                <w:lang w:val="vi-VN"/>
              </w:rPr>
              <w:t>Hạn nộp hồ sơ:</w:t>
            </w:r>
          </w:p>
        </w:tc>
        <w:tc>
          <w:tcPr>
            <w:tcW w:w="6903" w:type="dxa"/>
            <w:vAlign w:val="center"/>
          </w:tcPr>
          <w:p w14:paraId="1AB6FDD1" w14:textId="77777777" w:rsidR="00103DB9" w:rsidRPr="00BC3E2A" w:rsidRDefault="00103DB9" w:rsidP="00794AA4">
            <w:pPr>
              <w:jc w:val="both"/>
              <w:rPr>
                <w:rFonts w:ascii="Times New Roman" w:hAnsi="Times New Roman" w:cs="Times New Roman"/>
              </w:rPr>
            </w:pPr>
          </w:p>
        </w:tc>
      </w:tr>
      <w:tr w:rsidR="001C0D85" w:rsidRPr="00BC3E2A" w14:paraId="10FB4CF7" w14:textId="77777777" w:rsidTr="00794AA4">
        <w:trPr>
          <w:trHeight w:val="397"/>
        </w:trPr>
        <w:tc>
          <w:tcPr>
            <w:tcW w:w="9450" w:type="dxa"/>
            <w:gridSpan w:val="2"/>
            <w:shd w:val="clear" w:color="auto" w:fill="127370"/>
            <w:vAlign w:val="center"/>
          </w:tcPr>
          <w:p w14:paraId="418E73BF" w14:textId="6E3A8452" w:rsidR="00FE035A" w:rsidRPr="00BC3E2A" w:rsidRDefault="00103DB9" w:rsidP="00794AA4">
            <w:pPr>
              <w:jc w:val="both"/>
              <w:rPr>
                <w:rFonts w:ascii="Times New Roman" w:hAnsi="Times New Roman" w:cs="Times New Roman"/>
                <w:b/>
                <w:bCs/>
                <w:color w:val="FFFFFF" w:themeColor="background1"/>
                <w:lang w:val="vi-VN"/>
              </w:rPr>
            </w:pPr>
            <w:r w:rsidRPr="00BC3E2A">
              <w:rPr>
                <w:rFonts w:ascii="Times New Roman" w:hAnsi="Times New Roman" w:cs="Times New Roman"/>
                <w:b/>
                <w:bCs/>
                <w:color w:val="FFFFFF" w:themeColor="background1"/>
                <w:lang w:val="vi-VN"/>
              </w:rPr>
              <w:t>VỀ CHÚNG TÔI</w:t>
            </w:r>
          </w:p>
        </w:tc>
      </w:tr>
      <w:tr w:rsidR="00FE035A" w:rsidRPr="00BC3E2A" w14:paraId="4DBE0F34" w14:textId="77777777" w:rsidTr="007343E4">
        <w:trPr>
          <w:trHeight w:val="1031"/>
        </w:trPr>
        <w:tc>
          <w:tcPr>
            <w:tcW w:w="9450" w:type="dxa"/>
            <w:gridSpan w:val="2"/>
            <w:vAlign w:val="center"/>
          </w:tcPr>
          <w:p w14:paraId="3FBDC7DF" w14:textId="35FB0705" w:rsidR="00C82751" w:rsidRPr="00BC3E2A" w:rsidRDefault="00C82751" w:rsidP="00794AA4">
            <w:pPr>
              <w:jc w:val="both"/>
              <w:rPr>
                <w:rFonts w:ascii="Times New Roman" w:hAnsi="Times New Roman" w:cs="Times New Roman"/>
                <w:lang w:val="vi-VN"/>
              </w:rPr>
            </w:pPr>
            <w:r w:rsidRPr="00BC3E2A">
              <w:rPr>
                <w:rFonts w:ascii="Times New Roman" w:hAnsi="Times New Roman" w:cs="Times New Roman"/>
                <w:lang w:val="vi-VN"/>
              </w:rPr>
              <w:t>BIDV mang theo sứ mệnh là tập đoàn tài chính ngân hàng luôn tiên phong, đồng hành vì sự phát triển vững bền của khách hàng, cổ đông, người lao động và cộng đồng xã hội.</w:t>
            </w:r>
          </w:p>
          <w:p w14:paraId="7A492C12" w14:textId="77777777" w:rsidR="00C82751" w:rsidRPr="00BC3E2A" w:rsidRDefault="00C82751" w:rsidP="00794AA4">
            <w:pPr>
              <w:jc w:val="both"/>
              <w:rPr>
                <w:rFonts w:ascii="Times New Roman" w:hAnsi="Times New Roman" w:cs="Times New Roman"/>
                <w:lang w:val="vi-VN"/>
              </w:rPr>
            </w:pPr>
          </w:p>
          <w:p w14:paraId="718D1DD3" w14:textId="5C30E14B" w:rsidR="00FE035A" w:rsidRPr="007343E4" w:rsidRDefault="00BB072F" w:rsidP="007343E4">
            <w:pPr>
              <w:jc w:val="both"/>
              <w:rPr>
                <w:rFonts w:ascii="Times New Roman" w:hAnsi="Times New Roman" w:cs="Times New Roman"/>
              </w:rPr>
            </w:pPr>
            <w:r w:rsidRPr="00BC3E2A">
              <w:rPr>
                <w:rFonts w:ascii="Times New Roman" w:hAnsi="Times New Roman" w:cs="Times New Roman"/>
                <w:lang w:val="vi-VN"/>
              </w:rPr>
              <w:t>Chúng tôi đang tìm kiếm vị trí</w:t>
            </w:r>
            <w:r w:rsidR="001C0D85" w:rsidRPr="00BC3E2A">
              <w:rPr>
                <w:rFonts w:ascii="Times New Roman" w:hAnsi="Times New Roman" w:cs="Times New Roman"/>
                <w:lang w:val="vi-VN"/>
              </w:rPr>
              <w:t xml:space="preserve"> </w:t>
            </w:r>
            <w:r w:rsidR="007343E4" w:rsidRPr="007343E4">
              <w:rPr>
                <w:rFonts w:ascii="Times New Roman" w:hAnsi="Times New Roman" w:cs="Times New Roman"/>
              </w:rPr>
              <w:t xml:space="preserve">Phó Trưởng phòng Khách hàng cá nhân phụ trách kinh </w:t>
            </w:r>
            <w:r w:rsidR="007343E4">
              <w:rPr>
                <w:rFonts w:ascii="Times New Roman" w:hAnsi="Times New Roman" w:cs="Times New Roman"/>
              </w:rPr>
              <w:t>Doanh tại Chi nhánh Quang Trung</w:t>
            </w:r>
            <w:r w:rsidR="00BC3E2A" w:rsidRPr="00BC3E2A">
              <w:rPr>
                <w:rFonts w:ascii="Times New Roman" w:hAnsi="Times New Roman" w:cs="Times New Roman"/>
              </w:rPr>
              <w:t xml:space="preserve">. </w:t>
            </w:r>
            <w:r w:rsidR="00D554A4" w:rsidRPr="00BC3E2A">
              <w:rPr>
                <w:rFonts w:ascii="Times New Roman" w:hAnsi="Times New Roman" w:cs="Times New Roman"/>
                <w:lang w:val="vi-VN"/>
              </w:rPr>
              <w:t xml:space="preserve">Ở vị trí này, bạn sẽ đóng vai trò </w:t>
            </w:r>
            <w:r w:rsidR="007343E4">
              <w:rPr>
                <w:rFonts w:ascii="Times New Roman" w:hAnsi="Times New Roman" w:cs="Times New Roman"/>
              </w:rPr>
              <w:t>phát triển nền khách hàng cá nhân tại chi nhánh.</w:t>
            </w:r>
          </w:p>
        </w:tc>
      </w:tr>
      <w:tr w:rsidR="00FE035A" w:rsidRPr="00BC3E2A" w14:paraId="2701DBF3" w14:textId="77777777" w:rsidTr="00794AA4">
        <w:trPr>
          <w:trHeight w:val="420"/>
        </w:trPr>
        <w:tc>
          <w:tcPr>
            <w:tcW w:w="9450" w:type="dxa"/>
            <w:gridSpan w:val="2"/>
            <w:shd w:val="clear" w:color="auto" w:fill="127370"/>
            <w:vAlign w:val="center"/>
          </w:tcPr>
          <w:p w14:paraId="0E7B308A" w14:textId="091A6FC9" w:rsidR="00FE035A" w:rsidRPr="00BC3E2A" w:rsidRDefault="00FE035A" w:rsidP="00794AA4">
            <w:pPr>
              <w:jc w:val="both"/>
              <w:rPr>
                <w:rFonts w:ascii="Times New Roman" w:hAnsi="Times New Roman" w:cs="Times New Roman"/>
                <w:b/>
                <w:bCs/>
                <w:color w:val="FFFFFF" w:themeColor="background1"/>
                <w:lang w:val="vi-VN"/>
              </w:rPr>
            </w:pPr>
            <w:r w:rsidRPr="00BC3E2A">
              <w:rPr>
                <w:rFonts w:ascii="Times New Roman" w:hAnsi="Times New Roman" w:cs="Times New Roman"/>
                <w:b/>
                <w:bCs/>
                <w:color w:val="FFFFFF" w:themeColor="background1"/>
                <w:lang w:val="vi-VN"/>
              </w:rPr>
              <w:t>NHIỆM VỤ TRỌNG TÂM</w:t>
            </w:r>
          </w:p>
        </w:tc>
      </w:tr>
      <w:tr w:rsidR="00FE035A" w:rsidRPr="00BC3E2A" w14:paraId="4020CD5C" w14:textId="77777777" w:rsidTr="00794AA4">
        <w:trPr>
          <w:trHeight w:val="463"/>
        </w:trPr>
        <w:tc>
          <w:tcPr>
            <w:tcW w:w="9450" w:type="dxa"/>
            <w:gridSpan w:val="2"/>
            <w:vAlign w:val="center"/>
          </w:tcPr>
          <w:p w14:paraId="50EA1B29" w14:textId="231941FC" w:rsidR="00FE035A" w:rsidRPr="007343E4" w:rsidRDefault="007343E4" w:rsidP="00794AA4">
            <w:pPr>
              <w:jc w:val="both"/>
              <w:rPr>
                <w:rFonts w:ascii="Times New Roman Bold" w:hAnsi="Times New Roman Bold" w:cs="Times New Roman"/>
                <w:b/>
                <w:bCs/>
                <w:spacing w:val="-6"/>
                <w:lang w:val="vi-VN"/>
              </w:rPr>
            </w:pPr>
            <w:r w:rsidRPr="007343E4">
              <w:rPr>
                <w:rFonts w:ascii="Times New Roman Bold" w:hAnsi="Times New Roman Bold" w:cs="Times New Roman"/>
                <w:b/>
                <w:spacing w:val="-6"/>
                <w:lang w:val="vi-VN"/>
              </w:rPr>
              <w:t>Quản lý và điều hành mảng hoạt động kinh doanh của Phòng theo phân công của Trưởng phòng</w:t>
            </w:r>
          </w:p>
        </w:tc>
      </w:tr>
      <w:tr w:rsidR="00FE035A" w:rsidRPr="00BC3E2A" w14:paraId="09028F43" w14:textId="77777777" w:rsidTr="00524AD6">
        <w:trPr>
          <w:trHeight w:val="1103"/>
        </w:trPr>
        <w:tc>
          <w:tcPr>
            <w:tcW w:w="9450" w:type="dxa"/>
            <w:gridSpan w:val="2"/>
            <w:vAlign w:val="center"/>
          </w:tcPr>
          <w:p w14:paraId="3CAABFFE" w14:textId="1FF1E004"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 xml:space="preserve">Tổ chức thiết lập các mục tiêu của bộ phận và mảng công việc được phân công phụ trách, chỉ đạo định hướng phát triển phù hợp định hướng hoạt động của Phòng; </w:t>
            </w:r>
          </w:p>
          <w:p w14:paraId="7D944E28" w14:textId="524E45C7"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Chỉ đạo/trực tiếp triển khai thực hiện các chỉ tiêu, nhiệm vụ kinh doanh được giao. Quản lý và hỗ trợ các cán bộ được giao phụ trách trong công tác thực thi nhiệm vụ kinh doanh.</w:t>
            </w:r>
          </w:p>
          <w:p w14:paraId="6B5DD007" w14:textId="62C48E98" w:rsidR="00524AD6" w:rsidRPr="00BC3E2A"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Chỉ đạo/hỗ trợ cán bộ/trực tiếp thực hiện công tác tìm kiếm và xây dựng, duy trì mối quan hệ với khách hàng, đối tác có quan hệ hợ</w:t>
            </w:r>
            <w:r>
              <w:rPr>
                <w:rFonts w:ascii="Times New Roman" w:hAnsi="Times New Roman" w:cs="Times New Roman"/>
                <w:lang w:val="vi-VN"/>
              </w:rPr>
              <w:t>p tác.</w:t>
            </w:r>
          </w:p>
        </w:tc>
      </w:tr>
      <w:tr w:rsidR="00FE035A" w:rsidRPr="00BC3E2A" w14:paraId="0AF1DEE1" w14:textId="77777777" w:rsidTr="00794AA4">
        <w:trPr>
          <w:trHeight w:val="446"/>
        </w:trPr>
        <w:tc>
          <w:tcPr>
            <w:tcW w:w="9450" w:type="dxa"/>
            <w:gridSpan w:val="2"/>
            <w:vAlign w:val="center"/>
          </w:tcPr>
          <w:p w14:paraId="4C343C15" w14:textId="530B6B47" w:rsidR="00FE035A" w:rsidRPr="007343E4" w:rsidRDefault="007343E4" w:rsidP="00794AA4">
            <w:pPr>
              <w:jc w:val="both"/>
              <w:rPr>
                <w:rFonts w:ascii="Times New Roman" w:hAnsi="Times New Roman" w:cs="Times New Roman"/>
                <w:b/>
                <w:bCs/>
                <w:lang w:val="vi-VN"/>
              </w:rPr>
            </w:pPr>
            <w:r w:rsidRPr="007343E4">
              <w:rPr>
                <w:rFonts w:ascii="Times New Roman" w:hAnsi="Times New Roman" w:cs="Times New Roman"/>
                <w:b/>
                <w:lang w:val="vi-VN"/>
              </w:rPr>
              <w:t>Tổ chức, triển khai các công tác chuyên môn của phòng theo phân công của Trưởng phòng</w:t>
            </w:r>
          </w:p>
        </w:tc>
      </w:tr>
      <w:tr w:rsidR="00FE035A" w:rsidRPr="00BC3E2A" w14:paraId="756CE44D" w14:textId="77777777" w:rsidTr="00794AA4">
        <w:trPr>
          <w:trHeight w:val="1166"/>
        </w:trPr>
        <w:tc>
          <w:tcPr>
            <w:tcW w:w="9450" w:type="dxa"/>
            <w:gridSpan w:val="2"/>
            <w:vAlign w:val="center"/>
          </w:tcPr>
          <w:p w14:paraId="799971B9" w14:textId="1B49623A" w:rsidR="007343E4" w:rsidRPr="007343E4" w:rsidRDefault="007343E4" w:rsidP="007343E4">
            <w:pPr>
              <w:pStyle w:val="ListParagraph"/>
              <w:numPr>
                <w:ilvl w:val="0"/>
                <w:numId w:val="8"/>
              </w:numPr>
              <w:jc w:val="both"/>
              <w:rPr>
                <w:rFonts w:ascii="Times New Roman" w:hAnsi="Times New Roman" w:cs="Times New Roman"/>
                <w:lang w:val="vi-VN"/>
              </w:rPr>
            </w:pPr>
            <w:r w:rsidRPr="007343E4">
              <w:rPr>
                <w:rFonts w:ascii="Times New Roman" w:hAnsi="Times New Roman" w:cs="Times New Roman"/>
                <w:lang w:val="vi-VN"/>
              </w:rPr>
              <w:t>Chỉ đạo, hỗ trợ cán bộ dự thảo tờ trình (nếu cần); ký kiểm soát tờ trình đề xuất do các cán bộ khách hàng dự thảo hoặc trực tiếp dự thảo tờ trình đề xuất trình cấp có thẩm quyền về hoạt động chuyên môn nghiệp vụ</w:t>
            </w:r>
          </w:p>
          <w:p w14:paraId="56221AD9" w14:textId="096E9C48" w:rsidR="007F0FA9" w:rsidRPr="00BC3E2A" w:rsidRDefault="007343E4" w:rsidP="007343E4">
            <w:pPr>
              <w:pStyle w:val="ListParagraph"/>
              <w:numPr>
                <w:ilvl w:val="0"/>
                <w:numId w:val="8"/>
              </w:numPr>
              <w:jc w:val="both"/>
              <w:rPr>
                <w:rFonts w:ascii="Times New Roman" w:hAnsi="Times New Roman" w:cs="Times New Roman"/>
                <w:lang w:val="vi-VN"/>
              </w:rPr>
            </w:pPr>
            <w:r w:rsidRPr="007343E4">
              <w:rPr>
                <w:rFonts w:ascii="Times New Roman" w:hAnsi="Times New Roman" w:cs="Times New Roman"/>
                <w:lang w:val="vi-VN"/>
              </w:rPr>
              <w:t>Kiểm soát, phê duyệt tờ trình, các hồ sơ/tài liệu theo phân cấp thẩm quyền và theo quy trình/quy định nghiệp vụ, tuân thủ an toàn giao dị</w:t>
            </w:r>
            <w:r>
              <w:rPr>
                <w:rFonts w:ascii="Times New Roman" w:hAnsi="Times New Roman" w:cs="Times New Roman"/>
                <w:lang w:val="vi-VN"/>
              </w:rPr>
              <w:t>ch.</w:t>
            </w:r>
          </w:p>
        </w:tc>
      </w:tr>
      <w:tr w:rsidR="007343E4" w:rsidRPr="00BC3E2A" w14:paraId="195BEB07" w14:textId="77777777" w:rsidTr="007343E4">
        <w:trPr>
          <w:trHeight w:val="644"/>
        </w:trPr>
        <w:tc>
          <w:tcPr>
            <w:tcW w:w="9450" w:type="dxa"/>
            <w:gridSpan w:val="2"/>
            <w:vAlign w:val="center"/>
          </w:tcPr>
          <w:p w14:paraId="6123114F" w14:textId="5D5C14ED" w:rsidR="007343E4" w:rsidRPr="007343E4" w:rsidRDefault="007343E4" w:rsidP="007343E4">
            <w:pPr>
              <w:jc w:val="both"/>
              <w:rPr>
                <w:rFonts w:ascii="Times New Roman" w:hAnsi="Times New Roman" w:cs="Times New Roman"/>
                <w:b/>
                <w:lang w:val="vi-VN"/>
              </w:rPr>
            </w:pPr>
            <w:r w:rsidRPr="007343E4">
              <w:rPr>
                <w:rFonts w:ascii="Times New Roman" w:hAnsi="Times New Roman" w:cs="Times New Roman"/>
                <w:b/>
                <w:lang w:val="vi-VN"/>
              </w:rPr>
              <w:t>Chỉ đạo, triển khai kinh doanh sản phẩm dịch vụ NHBL theo phân công của Trưởng phòng</w:t>
            </w:r>
          </w:p>
        </w:tc>
      </w:tr>
      <w:tr w:rsidR="007343E4" w:rsidRPr="00BC3E2A" w14:paraId="686136BA" w14:textId="77777777" w:rsidTr="00794AA4">
        <w:trPr>
          <w:trHeight w:val="1166"/>
        </w:trPr>
        <w:tc>
          <w:tcPr>
            <w:tcW w:w="9450" w:type="dxa"/>
            <w:gridSpan w:val="2"/>
            <w:vAlign w:val="center"/>
          </w:tcPr>
          <w:p w14:paraId="31CE56AF" w14:textId="4E050F45"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Chỉ đạo tiếp nhận nhu cầu, chủ động tìm hiểu và tư vấn, bán SPDV cho các đối tượng KH bán lẻ</w:t>
            </w:r>
          </w:p>
          <w:p w14:paraId="53E04247" w14:textId="78519A14"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Quản lý khoản vay trước, trong và sau khi giải ngân, kịp thời đề xuất các phương án xử lý đảm bảo việc cấp tín dụng an toàn, hiệu quả.</w:t>
            </w:r>
          </w:p>
          <w:p w14:paraId="5D5B7B4D" w14:textId="275CFB0C"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Chỉ đạo tiếp thu các ý kiến phản hồi từ khách hàng,  tiếp nhận và xử lý khiếu nại đối với khách hàng trong phạm vi thẩm quyền</w:t>
            </w:r>
          </w:p>
          <w:p w14:paraId="19962D30" w14:textId="1CA8E627"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Tổ chức theo dõi, đánh giá việc sử dụng các sản phẩm dịch vụ  của khách hàng tại phòng KHCN/Chi nhánh để có chỉ đạo cán bộ/ đề xuất kịp thời các giải pháp nhằm nâng cao hiệu quả hoạt động.</w:t>
            </w:r>
          </w:p>
          <w:p w14:paraId="315059B6" w14:textId="57B5E3E1"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Triển khai tiếp nhận và thực thi KHKD cá nhân và các cán bộ/ bộ phận được phân công phụ trách</w:t>
            </w:r>
          </w:p>
          <w:p w14:paraId="4212DAD0" w14:textId="3A3A8A0F" w:rsidR="007343E4" w:rsidRPr="00BC3E2A"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Chỉ đạo, hỗ trợ cán bộ dưới quyền quản lý giải quyết và/hoặc đề xuất phương án giải quyết, trình Trưởng phòng và/ hoặc các cấp có thẩm quyền xem xét quyết định khi có vướng mắc, khó khăn phát sinh trong quá trình thực hiện nhiệm vụ</w:t>
            </w:r>
          </w:p>
        </w:tc>
      </w:tr>
      <w:tr w:rsidR="007343E4" w:rsidRPr="00BC3E2A" w14:paraId="7C72C3DD" w14:textId="77777777" w:rsidTr="007343E4">
        <w:trPr>
          <w:trHeight w:val="635"/>
        </w:trPr>
        <w:tc>
          <w:tcPr>
            <w:tcW w:w="9450" w:type="dxa"/>
            <w:gridSpan w:val="2"/>
            <w:vAlign w:val="center"/>
          </w:tcPr>
          <w:p w14:paraId="16FCD48C" w14:textId="6A642C30" w:rsidR="007343E4" w:rsidRPr="007343E4" w:rsidRDefault="007343E4" w:rsidP="007343E4">
            <w:pPr>
              <w:jc w:val="both"/>
              <w:rPr>
                <w:rFonts w:ascii="Times New Roman" w:hAnsi="Times New Roman" w:cs="Times New Roman"/>
                <w:b/>
                <w:lang w:val="vi-VN"/>
              </w:rPr>
            </w:pPr>
            <w:r w:rsidRPr="007343E4">
              <w:rPr>
                <w:rFonts w:ascii="Times New Roman" w:hAnsi="Times New Roman" w:cs="Times New Roman"/>
                <w:b/>
                <w:lang w:val="vi-VN"/>
              </w:rPr>
              <w:t>Chỉ đạo triển khai, Quản lý sản phẩm dịch vụ NHBL theo phân công của Trưởng phòng</w:t>
            </w:r>
          </w:p>
        </w:tc>
      </w:tr>
      <w:tr w:rsidR="007343E4" w:rsidRPr="00BC3E2A" w14:paraId="6232E88A" w14:textId="77777777" w:rsidTr="00794AA4">
        <w:trPr>
          <w:trHeight w:val="1166"/>
        </w:trPr>
        <w:tc>
          <w:tcPr>
            <w:tcW w:w="9450" w:type="dxa"/>
            <w:gridSpan w:val="2"/>
            <w:vAlign w:val="center"/>
          </w:tcPr>
          <w:p w14:paraId="2CAEF296" w14:textId="59123B09"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lastRenderedPageBreak/>
              <w:t>Quản lý các dòng sản phẩm bán lẻ theo phân công của Lãnh đạo Phòng</w:t>
            </w:r>
          </w:p>
          <w:p w14:paraId="4E9D1F4F" w14:textId="70C4181E"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Thu thập/khai thác thông tin về thị trường bán lẻ/đối thủ cạnh tranh trên địa bàn, báo cáo Lãnh đạo Phòng, Lãnh đạo Chi nhánh theo định kỳ hoặc đột xuất theo yêu cầu</w:t>
            </w:r>
          </w:p>
          <w:p w14:paraId="45CCF07E" w14:textId="3C6BF14E" w:rsidR="007343E4" w:rsidRPr="007343E4" w:rsidRDefault="007343E4" w:rsidP="007343E4">
            <w:pPr>
              <w:numPr>
                <w:ilvl w:val="0"/>
                <w:numId w:val="9"/>
              </w:numPr>
              <w:jc w:val="both"/>
              <w:rPr>
                <w:rFonts w:ascii="Times New Roman" w:hAnsi="Times New Roman" w:cs="Times New Roman"/>
                <w:lang w:val="vi-VN"/>
              </w:rPr>
            </w:pPr>
            <w:r w:rsidRPr="007343E4">
              <w:rPr>
                <w:rFonts w:ascii="Times New Roman" w:hAnsi="Times New Roman" w:cs="Times New Roman"/>
                <w:lang w:val="vi-VN"/>
              </w:rPr>
              <w:t>Đề xuất, xây dựng và chỉ đạo tổ chức thực hiện các chương trình marketing/chiến dịch bán hàng cho một/nhiều dòng sản phẩm; và/ hoặc theo phân khúc khách hàng mục tiêu/ chương trình chăm sóc khách hàng của Chi nhánh trong từng thời kỳ</w:t>
            </w:r>
            <w:r>
              <w:rPr>
                <w:rFonts w:ascii="Times New Roman" w:hAnsi="Times New Roman" w:cs="Times New Roman"/>
                <w:lang w:val="vi-VN"/>
              </w:rPr>
              <w:t xml:space="preserve"> </w:t>
            </w:r>
          </w:p>
        </w:tc>
      </w:tr>
      <w:tr w:rsidR="007343E4" w:rsidRPr="00BC3E2A" w14:paraId="6C90FD0B" w14:textId="77777777" w:rsidTr="007343E4">
        <w:trPr>
          <w:trHeight w:val="635"/>
        </w:trPr>
        <w:tc>
          <w:tcPr>
            <w:tcW w:w="9450" w:type="dxa"/>
            <w:gridSpan w:val="2"/>
            <w:vAlign w:val="center"/>
          </w:tcPr>
          <w:p w14:paraId="0C6728B2" w14:textId="2E298CBE" w:rsidR="007343E4" w:rsidRPr="007343E4" w:rsidRDefault="007343E4" w:rsidP="007343E4">
            <w:pPr>
              <w:jc w:val="both"/>
              <w:rPr>
                <w:rFonts w:ascii="Times New Roman" w:hAnsi="Times New Roman" w:cs="Times New Roman"/>
                <w:b/>
                <w:lang w:val="vi-VN"/>
              </w:rPr>
            </w:pPr>
            <w:r w:rsidRPr="007343E4">
              <w:rPr>
                <w:rFonts w:ascii="Times New Roman" w:hAnsi="Times New Roman" w:cs="Times New Roman"/>
                <w:b/>
                <w:lang w:val="vi-VN"/>
              </w:rPr>
              <w:t>Tham mưu cho Trưởng phòng KHCN trong công tác hoạt động của phòng</w:t>
            </w:r>
          </w:p>
        </w:tc>
      </w:tr>
      <w:tr w:rsidR="007343E4" w:rsidRPr="00BC3E2A" w14:paraId="112089F0" w14:textId="77777777" w:rsidTr="00794AA4">
        <w:trPr>
          <w:trHeight w:val="1166"/>
        </w:trPr>
        <w:tc>
          <w:tcPr>
            <w:tcW w:w="9450" w:type="dxa"/>
            <w:gridSpan w:val="2"/>
            <w:vAlign w:val="center"/>
          </w:tcPr>
          <w:p w14:paraId="3E63DFA6" w14:textId="616E0BCA"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Tham mưu và đề xuất xây dựng định hướng, chính sách, kế hoạch phát triển hoạt động ngân hàng bán lẻ của Phòng/Chi nhánh.</w:t>
            </w:r>
          </w:p>
          <w:p w14:paraId="1887C3BD" w14:textId="50F18C35"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Tham mưu, hỗ trợ Trưởng phòng trong việc xây dựng kế hoạch và chương trình công tác của Phòng KHCN</w:t>
            </w:r>
          </w:p>
          <w:p w14:paraId="2B6CFABC" w14:textId="4B2CBD72"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Tham mưu/chỉ đạo xây dựng và triển khai chính sách khách hàng cá nhân tại Chi nhánh trên cơ sở khung chính sách chung của TSC</w:t>
            </w:r>
          </w:p>
          <w:p w14:paraId="793F6C09" w14:textId="693B3530" w:rsidR="007343E4" w:rsidRPr="00BC3E2A"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Tham mưu, đề xuất với Trưởng phòng các giải pháp để đẩy mạnh hoạt động kinh doanh, gia tăng năng suất lao động…, các giải pháp xử lý các vấn đề khó khăn, vướng mắc phát sinh trong quá trình hoạt độ</w:t>
            </w:r>
            <w:r>
              <w:rPr>
                <w:rFonts w:ascii="Times New Roman" w:hAnsi="Times New Roman" w:cs="Times New Roman"/>
                <w:lang w:val="vi-VN"/>
              </w:rPr>
              <w:t>ng</w:t>
            </w:r>
          </w:p>
        </w:tc>
      </w:tr>
      <w:tr w:rsidR="007343E4" w:rsidRPr="00BC3E2A" w14:paraId="1E37D116" w14:textId="77777777" w:rsidTr="007343E4">
        <w:trPr>
          <w:trHeight w:val="338"/>
        </w:trPr>
        <w:tc>
          <w:tcPr>
            <w:tcW w:w="9450" w:type="dxa"/>
            <w:gridSpan w:val="2"/>
            <w:vAlign w:val="center"/>
          </w:tcPr>
          <w:p w14:paraId="4E8D4FB6" w14:textId="72B07BA1" w:rsidR="007343E4" w:rsidRPr="007343E4" w:rsidRDefault="007343E4" w:rsidP="007343E4">
            <w:pPr>
              <w:jc w:val="both"/>
              <w:rPr>
                <w:rFonts w:ascii="Times New Roman" w:hAnsi="Times New Roman" w:cs="Times New Roman"/>
                <w:b/>
                <w:lang w:val="vi-VN"/>
              </w:rPr>
            </w:pPr>
            <w:r w:rsidRPr="007343E4">
              <w:rPr>
                <w:rFonts w:ascii="Times New Roman" w:hAnsi="Times New Roman" w:cs="Times New Roman"/>
                <w:b/>
                <w:lang w:val="vi-VN"/>
              </w:rPr>
              <w:t>Đào tạo cán bộ</w:t>
            </w:r>
          </w:p>
        </w:tc>
      </w:tr>
      <w:tr w:rsidR="007343E4" w:rsidRPr="00BC3E2A" w14:paraId="138EED52" w14:textId="77777777" w:rsidTr="007343E4">
        <w:trPr>
          <w:trHeight w:val="716"/>
        </w:trPr>
        <w:tc>
          <w:tcPr>
            <w:tcW w:w="9450" w:type="dxa"/>
            <w:gridSpan w:val="2"/>
            <w:vAlign w:val="center"/>
          </w:tcPr>
          <w:p w14:paraId="2F52B8F9" w14:textId="7C22CA53" w:rsidR="007343E4" w:rsidRPr="007343E4" w:rsidRDefault="007343E4" w:rsidP="007343E4">
            <w:pPr>
              <w:pStyle w:val="ListParagraph"/>
              <w:numPr>
                <w:ilvl w:val="0"/>
                <w:numId w:val="9"/>
              </w:numPr>
              <w:jc w:val="both"/>
              <w:rPr>
                <w:rFonts w:ascii="Times New Roman" w:hAnsi="Times New Roman" w:cs="Times New Roman"/>
                <w:lang w:val="vi-VN"/>
              </w:rPr>
            </w:pPr>
            <w:r w:rsidRPr="007343E4">
              <w:rPr>
                <w:rFonts w:ascii="Times New Roman" w:hAnsi="Times New Roman" w:cs="Times New Roman"/>
                <w:lang w:val="vi-VN"/>
              </w:rPr>
              <w:t>Tham gia/trực tiếp thực hiện công tác đào tạo/giảng dạy về các lĩnh vực nghiệp vụ cho cán bộ</w:t>
            </w:r>
            <w:r>
              <w:rPr>
                <w:rFonts w:ascii="Times New Roman" w:hAnsi="Times New Roman" w:cs="Times New Roman"/>
                <w:lang w:val="vi-VN"/>
              </w:rPr>
              <w:t xml:space="preserve"> Phòng, Chi nhánh</w:t>
            </w:r>
          </w:p>
        </w:tc>
      </w:tr>
      <w:tr w:rsidR="007343E4" w:rsidRPr="00BC3E2A" w14:paraId="360DC4CE" w14:textId="77777777" w:rsidTr="00992AAA">
        <w:trPr>
          <w:trHeight w:val="446"/>
        </w:trPr>
        <w:tc>
          <w:tcPr>
            <w:tcW w:w="9450" w:type="dxa"/>
            <w:gridSpan w:val="2"/>
            <w:vAlign w:val="center"/>
          </w:tcPr>
          <w:p w14:paraId="33D9653E" w14:textId="3A2AD88E" w:rsidR="007343E4" w:rsidRPr="007343E4" w:rsidRDefault="007343E4" w:rsidP="007343E4">
            <w:pPr>
              <w:jc w:val="both"/>
              <w:rPr>
                <w:rFonts w:ascii="Times New Roman" w:hAnsi="Times New Roman" w:cs="Times New Roman"/>
                <w:lang w:val="vi-VN"/>
              </w:rPr>
            </w:pPr>
            <w:r w:rsidRPr="007343E4">
              <w:rPr>
                <w:rFonts w:ascii="Times New Roman" w:hAnsi="Times New Roman" w:cs="Times New Roman"/>
                <w:b/>
                <w:lang w:val="vi-VN"/>
              </w:rPr>
              <w:t>Thực hiện nhiệm vụ khác theo sự phân công của Lãnh đạo Chi nhánh và cấp có thẩm quyền</w:t>
            </w:r>
          </w:p>
        </w:tc>
      </w:tr>
      <w:tr w:rsidR="007343E4" w:rsidRPr="00BC3E2A" w14:paraId="35106469" w14:textId="77777777" w:rsidTr="00794AA4">
        <w:trPr>
          <w:trHeight w:val="397"/>
        </w:trPr>
        <w:tc>
          <w:tcPr>
            <w:tcW w:w="9450" w:type="dxa"/>
            <w:gridSpan w:val="2"/>
            <w:shd w:val="clear" w:color="auto" w:fill="127370"/>
            <w:vAlign w:val="center"/>
          </w:tcPr>
          <w:p w14:paraId="1170F269" w14:textId="52E66DFA" w:rsidR="007343E4" w:rsidRPr="00BC3E2A" w:rsidRDefault="007343E4" w:rsidP="007343E4">
            <w:pPr>
              <w:jc w:val="both"/>
              <w:rPr>
                <w:rFonts w:ascii="Times New Roman" w:hAnsi="Times New Roman" w:cs="Times New Roman"/>
                <w:b/>
                <w:bCs/>
                <w:lang w:val="vi-VN"/>
              </w:rPr>
            </w:pPr>
            <w:r w:rsidRPr="00BC3E2A">
              <w:rPr>
                <w:rFonts w:ascii="Times New Roman" w:hAnsi="Times New Roman" w:cs="Times New Roman"/>
                <w:b/>
                <w:bCs/>
                <w:color w:val="FFFFFF" w:themeColor="background1"/>
                <w:lang w:val="vi-VN"/>
              </w:rPr>
              <w:t>YÊU CẦU</w:t>
            </w:r>
          </w:p>
        </w:tc>
      </w:tr>
      <w:tr w:rsidR="007343E4" w:rsidRPr="00BC3E2A" w14:paraId="37743CF9" w14:textId="77777777" w:rsidTr="00794AA4">
        <w:trPr>
          <w:trHeight w:val="397"/>
        </w:trPr>
        <w:tc>
          <w:tcPr>
            <w:tcW w:w="9450" w:type="dxa"/>
            <w:gridSpan w:val="2"/>
            <w:vAlign w:val="center"/>
          </w:tcPr>
          <w:p w14:paraId="47DAFEF8" w14:textId="0ACE5C32" w:rsidR="007343E4" w:rsidRPr="00BC3E2A" w:rsidRDefault="007343E4" w:rsidP="007343E4">
            <w:pPr>
              <w:jc w:val="both"/>
              <w:rPr>
                <w:rFonts w:ascii="Times New Roman" w:hAnsi="Times New Roman" w:cs="Times New Roman"/>
                <w:b/>
                <w:bCs/>
                <w:lang w:val="vi-VN"/>
              </w:rPr>
            </w:pPr>
            <w:r w:rsidRPr="00BC3E2A">
              <w:rPr>
                <w:rFonts w:ascii="Times New Roman" w:hAnsi="Times New Roman" w:cs="Times New Roman"/>
                <w:b/>
                <w:bCs/>
                <w:lang w:val="vi-VN"/>
              </w:rPr>
              <w:t>Kinh nghiệm</w:t>
            </w:r>
          </w:p>
        </w:tc>
      </w:tr>
      <w:tr w:rsidR="007343E4" w:rsidRPr="00BC3E2A" w14:paraId="082BE003" w14:textId="77777777" w:rsidTr="00794AA4">
        <w:trPr>
          <w:trHeight w:val="432"/>
        </w:trPr>
        <w:tc>
          <w:tcPr>
            <w:tcW w:w="9450" w:type="dxa"/>
            <w:gridSpan w:val="2"/>
            <w:vAlign w:val="center"/>
          </w:tcPr>
          <w:p w14:paraId="104F3A68" w14:textId="77777777" w:rsidR="002714FC" w:rsidRPr="002714FC" w:rsidRDefault="00992AAA" w:rsidP="00992AAA">
            <w:pPr>
              <w:pStyle w:val="ListParagraph"/>
              <w:numPr>
                <w:ilvl w:val="0"/>
                <w:numId w:val="10"/>
              </w:numPr>
              <w:jc w:val="both"/>
              <w:rPr>
                <w:rFonts w:ascii="Times New Roman" w:hAnsi="Times New Roman" w:cs="Times New Roman"/>
                <w:lang w:val="vi-VN"/>
              </w:rPr>
            </w:pPr>
            <w:r w:rsidRPr="00992AAA">
              <w:rPr>
                <w:rFonts w:ascii="Times New Roman" w:hAnsi="Times New Roman" w:cs="Times New Roman"/>
                <w:lang w:val="vi-VN"/>
              </w:rPr>
              <w:t>Có kinh nghiệm tối thiểu 5 năm ở vị trí quản lý khách hàng cá nhân/ quả</w:t>
            </w:r>
            <w:r>
              <w:rPr>
                <w:rFonts w:ascii="Times New Roman" w:hAnsi="Times New Roman" w:cs="Times New Roman"/>
                <w:lang w:val="vi-VN"/>
              </w:rPr>
              <w:t>n lý khách hàng cá nhân Vip</w:t>
            </w:r>
            <w:r w:rsidR="0085132E">
              <w:rPr>
                <w:rFonts w:ascii="Times New Roman" w:hAnsi="Times New Roman" w:cs="Times New Roman"/>
              </w:rPr>
              <w:t xml:space="preserve"> </w:t>
            </w:r>
            <w:r w:rsidR="0085132E" w:rsidRPr="00BC3E2A">
              <w:rPr>
                <w:rFonts w:ascii="Times New Roman" w:hAnsi="Times New Roman" w:cs="Times New Roman"/>
                <w:lang w:val="vi-VN"/>
              </w:rPr>
              <w:t>tại các NHTMCP/Định chế tài chính trên thị trường</w:t>
            </w:r>
            <w:r w:rsidR="0085132E">
              <w:rPr>
                <w:rFonts w:ascii="Times New Roman" w:hAnsi="Times New Roman" w:cs="Times New Roman"/>
              </w:rPr>
              <w:t xml:space="preserve"> có thế mạnh về bán lẻ</w:t>
            </w:r>
            <w:r w:rsidR="002714FC">
              <w:rPr>
                <w:rFonts w:ascii="Times New Roman" w:hAnsi="Times New Roman" w:cs="Times New Roman"/>
              </w:rPr>
              <w:t>\</w:t>
            </w:r>
          </w:p>
          <w:p w14:paraId="5415FF6F" w14:textId="2FAFBAF2" w:rsidR="00992AAA" w:rsidRDefault="002714FC" w:rsidP="00992AAA">
            <w:pPr>
              <w:pStyle w:val="ListParagraph"/>
              <w:numPr>
                <w:ilvl w:val="0"/>
                <w:numId w:val="10"/>
              </w:numPr>
              <w:jc w:val="both"/>
              <w:rPr>
                <w:rFonts w:ascii="Times New Roman" w:hAnsi="Times New Roman" w:cs="Times New Roman"/>
                <w:lang w:val="vi-VN"/>
              </w:rPr>
            </w:pPr>
            <w:r>
              <w:rPr>
                <w:rFonts w:ascii="Times New Roman" w:hAnsi="Times New Roman" w:cs="Times New Roman"/>
              </w:rPr>
              <w:t>Có kinh nghiệm</w:t>
            </w:r>
            <w:r w:rsidR="00992AAA" w:rsidRPr="00992AAA">
              <w:rPr>
                <w:rFonts w:ascii="Times New Roman" w:hAnsi="Times New Roman" w:cs="Times New Roman"/>
              </w:rPr>
              <w:t xml:space="preserve"> từng quản lý theo cá nhân/phòng/nhóm có danh mục dự nợ bán lẻ tối thiểu từ 1.000 tỷ đồng</w:t>
            </w:r>
            <w:r w:rsidR="00992AAA">
              <w:rPr>
                <w:rFonts w:ascii="Times New Roman" w:hAnsi="Times New Roman" w:cs="Times New Roman"/>
              </w:rPr>
              <w:t xml:space="preserve">, </w:t>
            </w:r>
            <w:r w:rsidR="00992AAA" w:rsidRPr="00992AAA">
              <w:rPr>
                <w:rFonts w:ascii="Times New Roman" w:hAnsi="Times New Roman" w:cs="Times New Roman"/>
              </w:rPr>
              <w:t>có danh mục số lượng khách hàng cá nhân tối thiểu từ 500 khách hàng</w:t>
            </w:r>
            <w:r w:rsidR="00992AAA">
              <w:rPr>
                <w:rFonts w:ascii="Times New Roman" w:hAnsi="Times New Roman" w:cs="Times New Roman"/>
              </w:rPr>
              <w:t xml:space="preserve">, </w:t>
            </w:r>
            <w:r w:rsidR="00992AAA" w:rsidRPr="00992AAA">
              <w:rPr>
                <w:rFonts w:ascii="Times New Roman" w:hAnsi="Times New Roman" w:cs="Times New Roman"/>
              </w:rPr>
              <w:t>có danh mục huy động vốn bán lẻ tối thiểu từ 1.500 tỷ đồng</w:t>
            </w:r>
            <w:r w:rsidR="00992AAA">
              <w:rPr>
                <w:rFonts w:ascii="Times New Roman" w:hAnsi="Times New Roman" w:cs="Times New Roman"/>
              </w:rPr>
              <w:t>.</w:t>
            </w:r>
          </w:p>
          <w:p w14:paraId="7FBCC704" w14:textId="3C8D00D2" w:rsidR="007343E4" w:rsidRPr="002714FC" w:rsidRDefault="007343E4" w:rsidP="002714FC">
            <w:pPr>
              <w:pStyle w:val="ListParagraph"/>
              <w:numPr>
                <w:ilvl w:val="0"/>
                <w:numId w:val="10"/>
              </w:numPr>
              <w:jc w:val="both"/>
              <w:rPr>
                <w:rFonts w:ascii="Times New Roman" w:hAnsi="Times New Roman" w:cs="Times New Roman"/>
                <w:lang w:val="vi-VN"/>
              </w:rPr>
            </w:pPr>
            <w:r w:rsidRPr="00BC3E2A">
              <w:rPr>
                <w:rFonts w:ascii="Times New Roman" w:hAnsi="Times New Roman" w:cs="Times New Roman"/>
                <w:lang w:val="vi-VN"/>
              </w:rPr>
              <w:t>Có kinh nghiệm</w:t>
            </w:r>
            <w:r w:rsidR="00992AAA">
              <w:rPr>
                <w:rFonts w:ascii="Times New Roman" w:hAnsi="Times New Roman" w:cs="Times New Roman"/>
              </w:rPr>
              <w:t xml:space="preserve"> ít nhất 3 năm kinh nghiệm</w:t>
            </w:r>
            <w:r w:rsidRPr="00BC3E2A">
              <w:rPr>
                <w:rFonts w:ascii="Times New Roman" w:hAnsi="Times New Roman" w:cs="Times New Roman"/>
                <w:lang w:val="vi-VN"/>
              </w:rPr>
              <w:t xml:space="preserve"> </w:t>
            </w:r>
            <w:r w:rsidR="00992AAA" w:rsidRPr="00992AAA">
              <w:rPr>
                <w:rFonts w:ascii="Times New Roman" w:hAnsi="Times New Roman" w:cs="Times New Roman"/>
                <w:lang w:val="vi-VN"/>
              </w:rPr>
              <w:t>phó phòng hoặc trưởng nhóm tín dụng/Trưở</w:t>
            </w:r>
            <w:r w:rsidR="00992AAA">
              <w:rPr>
                <w:rFonts w:ascii="Times New Roman" w:hAnsi="Times New Roman" w:cs="Times New Roman"/>
                <w:lang w:val="vi-VN"/>
              </w:rPr>
              <w:t>ng nhóm KHCN</w:t>
            </w:r>
            <w:r w:rsidR="00992AAA">
              <w:rPr>
                <w:rFonts w:ascii="Times New Roman" w:hAnsi="Times New Roman" w:cs="Times New Roman"/>
              </w:rPr>
              <w:t>, quản lý quy mô từ 3-5 nhân sự.</w:t>
            </w:r>
          </w:p>
        </w:tc>
      </w:tr>
      <w:tr w:rsidR="007343E4" w:rsidRPr="00BC3E2A" w14:paraId="2A120760" w14:textId="77777777" w:rsidTr="00794AA4">
        <w:trPr>
          <w:trHeight w:val="424"/>
        </w:trPr>
        <w:tc>
          <w:tcPr>
            <w:tcW w:w="9450" w:type="dxa"/>
            <w:gridSpan w:val="2"/>
            <w:vAlign w:val="center"/>
          </w:tcPr>
          <w:p w14:paraId="622B16AE" w14:textId="69BE0214" w:rsidR="007343E4" w:rsidRPr="00BC3E2A" w:rsidRDefault="007343E4" w:rsidP="007343E4">
            <w:pPr>
              <w:jc w:val="both"/>
              <w:rPr>
                <w:rFonts w:ascii="Times New Roman" w:hAnsi="Times New Roman" w:cs="Times New Roman"/>
                <w:b/>
                <w:bCs/>
                <w:lang w:val="vi-VN"/>
              </w:rPr>
            </w:pPr>
            <w:r w:rsidRPr="00BC3E2A">
              <w:rPr>
                <w:rFonts w:ascii="Times New Roman" w:hAnsi="Times New Roman" w:cs="Times New Roman"/>
                <w:b/>
                <w:bCs/>
                <w:lang w:val="vi-VN"/>
              </w:rPr>
              <w:t>Kỹ năng</w:t>
            </w:r>
          </w:p>
        </w:tc>
      </w:tr>
      <w:tr w:rsidR="007343E4" w:rsidRPr="00BC3E2A" w14:paraId="66F51227" w14:textId="77777777" w:rsidTr="00524AD6">
        <w:trPr>
          <w:trHeight w:val="1139"/>
        </w:trPr>
        <w:tc>
          <w:tcPr>
            <w:tcW w:w="9450" w:type="dxa"/>
            <w:gridSpan w:val="2"/>
            <w:vAlign w:val="center"/>
          </w:tcPr>
          <w:p w14:paraId="65C531D7" w14:textId="5D2C575B" w:rsidR="002714FC" w:rsidRPr="002714FC" w:rsidRDefault="002714FC" w:rsidP="002714FC">
            <w:pPr>
              <w:pStyle w:val="ListParagraph"/>
              <w:numPr>
                <w:ilvl w:val="0"/>
                <w:numId w:val="12"/>
              </w:numPr>
              <w:jc w:val="both"/>
              <w:rPr>
                <w:rFonts w:ascii="Times New Roman" w:hAnsi="Times New Roman" w:cs="Times New Roman"/>
                <w:lang w:val="vi-VN"/>
              </w:rPr>
            </w:pPr>
            <w:r w:rsidRPr="002714FC">
              <w:rPr>
                <w:rFonts w:ascii="Times New Roman" w:hAnsi="Times New Roman" w:cs="Times New Roman"/>
                <w:lang w:val="vi-VN"/>
              </w:rPr>
              <w:t>Kiến thức về</w:t>
            </w:r>
            <w:r>
              <w:rPr>
                <w:rFonts w:ascii="Times New Roman" w:hAnsi="Times New Roman" w:cs="Times New Roman"/>
                <w:lang w:val="vi-VN"/>
              </w:rPr>
              <w:t xml:space="preserve"> khách hàng</w:t>
            </w:r>
            <w:r>
              <w:rPr>
                <w:rFonts w:ascii="Times New Roman" w:hAnsi="Times New Roman" w:cs="Times New Roman"/>
              </w:rPr>
              <w:t xml:space="preserve">: </w:t>
            </w:r>
            <w:r w:rsidRPr="002714FC">
              <w:rPr>
                <w:rFonts w:ascii="Times New Roman" w:hAnsi="Times New Roman" w:cs="Times New Roman"/>
                <w:lang w:val="vi-VN"/>
              </w:rPr>
              <w:t>Hiểu biết sâu sắc về phân khúc KHCN, nhu cầu khách hàng cá nhân. Hiểu rõ hành vi và nhu cầu thị trường trên địa bàn.</w:t>
            </w:r>
          </w:p>
          <w:p w14:paraId="5915F1D3" w14:textId="310F6739" w:rsidR="002714FC" w:rsidRPr="002714FC" w:rsidRDefault="002714FC" w:rsidP="002714FC">
            <w:pPr>
              <w:pStyle w:val="ListParagraph"/>
              <w:numPr>
                <w:ilvl w:val="0"/>
                <w:numId w:val="12"/>
              </w:numPr>
              <w:jc w:val="both"/>
              <w:rPr>
                <w:rFonts w:ascii="Times New Roman" w:hAnsi="Times New Roman" w:cs="Times New Roman"/>
                <w:lang w:val="vi-VN"/>
              </w:rPr>
            </w:pPr>
            <w:r w:rsidRPr="002714FC">
              <w:rPr>
                <w:rFonts w:ascii="Times New Roman" w:hAnsi="Times New Roman" w:cs="Times New Roman"/>
                <w:lang w:val="vi-VN"/>
              </w:rPr>
              <w:t>Kiến thức về phân tích, thẩm đị</w:t>
            </w:r>
            <w:r>
              <w:rPr>
                <w:rFonts w:ascii="Times New Roman" w:hAnsi="Times New Roman" w:cs="Times New Roman"/>
                <w:lang w:val="vi-VN"/>
              </w:rPr>
              <w:t>nh</w:t>
            </w:r>
            <w:r>
              <w:rPr>
                <w:rFonts w:ascii="Times New Roman" w:hAnsi="Times New Roman" w:cs="Times New Roman"/>
              </w:rPr>
              <w:t xml:space="preserve">: </w:t>
            </w:r>
            <w:r w:rsidRPr="002714FC">
              <w:rPr>
                <w:rFonts w:ascii="Times New Roman" w:hAnsi="Times New Roman" w:cs="Times New Roman"/>
                <w:lang w:val="vi-VN"/>
              </w:rPr>
              <w:t>Có năng lực thẩm định hồ sơ, phân tích dòng tiền và đánh giá phương án vay vốn của  khách hàng cá nhân</w:t>
            </w:r>
          </w:p>
          <w:p w14:paraId="39EB1AFF" w14:textId="27D7B394" w:rsidR="002714FC" w:rsidRPr="002714FC" w:rsidRDefault="002714FC" w:rsidP="002714FC">
            <w:pPr>
              <w:pStyle w:val="ListParagraph"/>
              <w:numPr>
                <w:ilvl w:val="0"/>
                <w:numId w:val="12"/>
              </w:numPr>
              <w:jc w:val="both"/>
              <w:rPr>
                <w:rFonts w:ascii="Times New Roman" w:hAnsi="Times New Roman" w:cs="Times New Roman"/>
                <w:lang w:val="vi-VN"/>
              </w:rPr>
            </w:pPr>
            <w:r w:rsidRPr="002714FC">
              <w:rPr>
                <w:rFonts w:ascii="Times New Roman" w:hAnsi="Times New Roman" w:cs="Times New Roman"/>
                <w:lang w:val="vi-VN"/>
              </w:rPr>
              <w:t>Kiến thức về</w:t>
            </w:r>
            <w:r>
              <w:rPr>
                <w:rFonts w:ascii="Times New Roman" w:hAnsi="Times New Roman" w:cs="Times New Roman"/>
                <w:lang w:val="vi-VN"/>
              </w:rPr>
              <w:t xml:space="preserve"> pháp lý</w:t>
            </w:r>
            <w:r>
              <w:rPr>
                <w:rFonts w:ascii="Times New Roman" w:hAnsi="Times New Roman" w:cs="Times New Roman"/>
              </w:rPr>
              <w:t>:</w:t>
            </w:r>
            <w:r w:rsidRPr="002714FC">
              <w:rPr>
                <w:rFonts w:ascii="Times New Roman" w:hAnsi="Times New Roman" w:cs="Times New Roman"/>
                <w:lang w:val="vi-VN"/>
              </w:rPr>
              <w:t xml:space="preserve"> Hiểu rõ luật các tổ chức tín dụng, các quy định của NHNN, quy định nội bộ về cấp tín dụng bán lẻ.</w:t>
            </w:r>
          </w:p>
          <w:p w14:paraId="0B777F55" w14:textId="655618E0" w:rsidR="002714FC" w:rsidRPr="002714FC" w:rsidRDefault="002714FC" w:rsidP="002714FC">
            <w:pPr>
              <w:pStyle w:val="ListParagraph"/>
              <w:numPr>
                <w:ilvl w:val="0"/>
                <w:numId w:val="12"/>
              </w:numPr>
              <w:jc w:val="both"/>
              <w:rPr>
                <w:rFonts w:ascii="Times New Roman" w:hAnsi="Times New Roman" w:cs="Times New Roman"/>
                <w:lang w:val="vi-VN"/>
              </w:rPr>
            </w:pPr>
            <w:r w:rsidRPr="002714FC">
              <w:rPr>
                <w:rFonts w:ascii="Times New Roman" w:hAnsi="Times New Roman" w:cs="Times New Roman"/>
                <w:lang w:val="vi-VN"/>
              </w:rPr>
              <w:t>Kiến thức về quản trị rủi ro: Có khả năng đánh giá, đề xuất giải pháp giảm thiểu rủi ro, đôn đốc thu hồi nợ quá hạn của phòng KHCN.</w:t>
            </w:r>
          </w:p>
          <w:p w14:paraId="7E8064F3" w14:textId="77777777" w:rsidR="002714FC" w:rsidRDefault="002714FC" w:rsidP="002714FC">
            <w:pPr>
              <w:pStyle w:val="ListParagraph"/>
              <w:numPr>
                <w:ilvl w:val="0"/>
                <w:numId w:val="12"/>
              </w:numPr>
              <w:jc w:val="both"/>
              <w:rPr>
                <w:rFonts w:ascii="Times New Roman" w:hAnsi="Times New Roman" w:cs="Times New Roman"/>
                <w:lang w:val="vi-VN"/>
              </w:rPr>
            </w:pPr>
            <w:r w:rsidRPr="002714FC">
              <w:rPr>
                <w:rFonts w:ascii="Times New Roman" w:hAnsi="Times New Roman" w:cs="Times New Roman"/>
                <w:lang w:val="vi-VN"/>
              </w:rPr>
              <w:t>Kiến thức về sản phẩm, dịch vụ: Hiểu rõ và cập nhật các gói sản phầm, chính sách lãi suất và chương trình ưu đãi của ngân hàng mình và đối thủ cạnh tranh.</w:t>
            </w:r>
          </w:p>
          <w:p w14:paraId="3576B142" w14:textId="091855F4" w:rsidR="002714FC" w:rsidRPr="00E13CFF" w:rsidRDefault="002714FC" w:rsidP="002714FC">
            <w:pPr>
              <w:pStyle w:val="ListParagraph"/>
              <w:numPr>
                <w:ilvl w:val="0"/>
                <w:numId w:val="12"/>
              </w:numPr>
              <w:jc w:val="both"/>
              <w:rPr>
                <w:rFonts w:ascii="Times New Roman" w:hAnsi="Times New Roman" w:cs="Times New Roman"/>
                <w:spacing w:val="-4"/>
                <w:lang w:val="vi-VN"/>
              </w:rPr>
            </w:pPr>
            <w:r w:rsidRPr="00E13CFF">
              <w:rPr>
                <w:rFonts w:ascii="Times New Roman" w:hAnsi="Times New Roman" w:cs="Times New Roman"/>
                <w:spacing w:val="-4"/>
                <w:lang w:val="vi-VN"/>
              </w:rPr>
              <w:t>Kỹ năng bán hàng: Có khả năng trực tiếp tiếp cận, thuyết phục các khách hàng và đối tác liên kết.</w:t>
            </w:r>
          </w:p>
          <w:p w14:paraId="16EB9663" w14:textId="01C596C3" w:rsidR="007343E4" w:rsidRPr="00BC3E2A" w:rsidRDefault="002714FC" w:rsidP="002714FC">
            <w:pPr>
              <w:pStyle w:val="ListParagraph"/>
              <w:numPr>
                <w:ilvl w:val="0"/>
                <w:numId w:val="12"/>
              </w:numPr>
              <w:jc w:val="both"/>
              <w:rPr>
                <w:rFonts w:ascii="Times New Roman" w:hAnsi="Times New Roman" w:cs="Times New Roman"/>
                <w:lang w:val="vi-VN"/>
              </w:rPr>
            </w:pPr>
            <w:r w:rsidRPr="002714FC">
              <w:rPr>
                <w:rFonts w:ascii="Times New Roman" w:hAnsi="Times New Roman" w:cs="Times New Roman"/>
                <w:lang w:val="vi-VN"/>
              </w:rPr>
              <w:t>Kỹ năng xây dựng và phát triển mối quan hệ: Có khả năng phát triển mạng lưới đối tác liên kết bán chéo sản phẩm và giữ được mối quan hệ lâu dài với KHCN.</w:t>
            </w:r>
            <w:r w:rsidR="007343E4" w:rsidRPr="00BC3E2A">
              <w:rPr>
                <w:rFonts w:ascii="Times New Roman" w:hAnsi="Times New Roman" w:cs="Times New Roman"/>
                <w:lang w:val="vi-VN"/>
              </w:rPr>
              <w:t>...</w:t>
            </w:r>
          </w:p>
        </w:tc>
      </w:tr>
      <w:tr w:rsidR="007343E4" w:rsidRPr="00BC3E2A" w14:paraId="65D84B40" w14:textId="77777777" w:rsidTr="00794AA4">
        <w:trPr>
          <w:trHeight w:val="397"/>
        </w:trPr>
        <w:tc>
          <w:tcPr>
            <w:tcW w:w="9450" w:type="dxa"/>
            <w:gridSpan w:val="2"/>
            <w:vAlign w:val="center"/>
          </w:tcPr>
          <w:p w14:paraId="14F06827" w14:textId="777FD12E" w:rsidR="007343E4" w:rsidRPr="00BC3E2A" w:rsidRDefault="007343E4" w:rsidP="007343E4">
            <w:pPr>
              <w:jc w:val="both"/>
              <w:rPr>
                <w:rFonts w:ascii="Times New Roman" w:hAnsi="Times New Roman" w:cs="Times New Roman"/>
                <w:b/>
                <w:bCs/>
                <w:lang w:val="vi-VN"/>
              </w:rPr>
            </w:pPr>
            <w:r w:rsidRPr="00BC3E2A">
              <w:rPr>
                <w:rFonts w:ascii="Times New Roman" w:hAnsi="Times New Roman" w:cs="Times New Roman"/>
                <w:b/>
                <w:bCs/>
                <w:lang w:val="vi-VN"/>
              </w:rPr>
              <w:t>Trình độ học vấn</w:t>
            </w:r>
          </w:p>
        </w:tc>
      </w:tr>
      <w:tr w:rsidR="007343E4" w:rsidRPr="00BC3E2A" w14:paraId="079642FD" w14:textId="77777777" w:rsidTr="00524AD6">
        <w:trPr>
          <w:trHeight w:val="63"/>
        </w:trPr>
        <w:tc>
          <w:tcPr>
            <w:tcW w:w="9450" w:type="dxa"/>
            <w:gridSpan w:val="2"/>
            <w:vAlign w:val="center"/>
          </w:tcPr>
          <w:p w14:paraId="409BA15C" w14:textId="77777777" w:rsidR="00B3630F" w:rsidRDefault="007343E4" w:rsidP="00B3630F">
            <w:pPr>
              <w:pStyle w:val="ListParagraph"/>
              <w:numPr>
                <w:ilvl w:val="0"/>
                <w:numId w:val="13"/>
              </w:numPr>
              <w:jc w:val="both"/>
              <w:rPr>
                <w:rFonts w:ascii="Times New Roman" w:hAnsi="Times New Roman" w:cs="Times New Roman"/>
                <w:lang w:val="vi-VN"/>
              </w:rPr>
            </w:pPr>
            <w:r w:rsidRPr="00BC3E2A">
              <w:rPr>
                <w:rFonts w:ascii="Times New Roman" w:hAnsi="Times New Roman" w:cs="Times New Roman"/>
                <w:lang w:val="vi-VN"/>
              </w:rPr>
              <w:t xml:space="preserve">Tốt nghiệp Đại học (chính quy, công lập trong nước hoặc Đại học tại nước ngoài) trở lên thuộc các chuyên ngành: </w:t>
            </w:r>
          </w:p>
          <w:p w14:paraId="4BEC5EF7" w14:textId="2BB457DE" w:rsidR="00B3630F" w:rsidRPr="00B3630F" w:rsidRDefault="00B3630F" w:rsidP="00B3630F">
            <w:pPr>
              <w:pStyle w:val="ListParagraph"/>
              <w:ind w:left="360"/>
              <w:jc w:val="both"/>
              <w:rPr>
                <w:rFonts w:ascii="Times New Roman" w:hAnsi="Times New Roman" w:cs="Times New Roman"/>
                <w:lang w:val="vi-VN"/>
              </w:rPr>
            </w:pPr>
            <w:r w:rsidRPr="00B3630F">
              <w:rPr>
                <w:rFonts w:ascii="Times New Roman" w:hAnsi="Times New Roman" w:cs="Times New Roman"/>
                <w:lang w:val="vi-VN"/>
              </w:rPr>
              <w:lastRenderedPageBreak/>
              <w:t xml:space="preserve">+ Quản trị kinh doanh; Marketing; Kinh doanh quốc tế; Kinh doanh thương mại; Thương mại điện tử; Bất động sản (thuộc Nhóm ngành Kinh doanh);  </w:t>
            </w:r>
          </w:p>
          <w:p w14:paraId="4603F901" w14:textId="77777777" w:rsidR="00B3630F" w:rsidRPr="00B3630F" w:rsidRDefault="00B3630F" w:rsidP="00B3630F">
            <w:pPr>
              <w:pStyle w:val="ListParagraph"/>
              <w:ind w:left="360"/>
              <w:jc w:val="both"/>
              <w:rPr>
                <w:rFonts w:ascii="Times New Roman" w:hAnsi="Times New Roman" w:cs="Times New Roman"/>
                <w:lang w:val="vi-VN"/>
              </w:rPr>
            </w:pPr>
            <w:r w:rsidRPr="00B3630F">
              <w:rPr>
                <w:rFonts w:ascii="Times New Roman" w:hAnsi="Times New Roman" w:cs="Times New Roman"/>
                <w:lang w:val="vi-VN"/>
              </w:rPr>
              <w:t xml:space="preserve">+ Kinh tế; Kinh tế đầu tư; Kinh tế phát triển; Kinh tế quốc tế; Thống kê kinh tế; Kinh tế số (thuộc Nhóm ngành Kinh tế học); </w:t>
            </w:r>
          </w:p>
          <w:p w14:paraId="21747BF3" w14:textId="77777777" w:rsidR="00B3630F" w:rsidRPr="00B3630F" w:rsidRDefault="00B3630F" w:rsidP="00B3630F">
            <w:pPr>
              <w:pStyle w:val="ListParagraph"/>
              <w:ind w:left="360"/>
              <w:jc w:val="both"/>
              <w:rPr>
                <w:rFonts w:ascii="Times New Roman" w:hAnsi="Times New Roman" w:cs="Times New Roman"/>
                <w:lang w:val="vi-VN"/>
              </w:rPr>
            </w:pPr>
            <w:r w:rsidRPr="00B3630F">
              <w:rPr>
                <w:rFonts w:ascii="Times New Roman" w:hAnsi="Times New Roman" w:cs="Times New Roman"/>
                <w:lang w:val="vi-VN"/>
              </w:rPr>
              <w:t xml:space="preserve">+ Kế toán; Kiểm toán (thuộc nhóm ngành Kế toán – kiểm toán). </w:t>
            </w:r>
          </w:p>
          <w:p w14:paraId="0CC3D1ED" w14:textId="77777777" w:rsidR="00B3630F" w:rsidRPr="00B3630F" w:rsidRDefault="00B3630F" w:rsidP="00B3630F">
            <w:pPr>
              <w:pStyle w:val="ListParagraph"/>
              <w:ind w:left="360"/>
              <w:jc w:val="both"/>
              <w:rPr>
                <w:rFonts w:ascii="Times New Roman" w:hAnsi="Times New Roman" w:cs="Times New Roman"/>
                <w:lang w:val="vi-VN"/>
              </w:rPr>
            </w:pPr>
            <w:r w:rsidRPr="00B3630F">
              <w:rPr>
                <w:rFonts w:ascii="Times New Roman" w:hAnsi="Times New Roman" w:cs="Times New Roman"/>
                <w:lang w:val="vi-VN"/>
              </w:rPr>
              <w:t xml:space="preserve"> + Tài chính – ngân hàng; Bảo hiểm; Công nghệ tài chính (thuộc nhóm ngành Tài chính – ngân hàng – bảo hiểm). </w:t>
            </w:r>
          </w:p>
          <w:p w14:paraId="0EBC766C" w14:textId="77777777" w:rsidR="00B3630F" w:rsidRDefault="00B3630F" w:rsidP="00B3630F">
            <w:pPr>
              <w:pStyle w:val="ListParagraph"/>
              <w:ind w:left="360"/>
              <w:jc w:val="both"/>
              <w:rPr>
                <w:rFonts w:ascii="Times New Roman" w:hAnsi="Times New Roman" w:cs="Times New Roman"/>
                <w:lang w:val="vi-VN"/>
              </w:rPr>
            </w:pPr>
            <w:r w:rsidRPr="00B3630F">
              <w:rPr>
                <w:rFonts w:ascii="Times New Roman" w:hAnsi="Times New Roman" w:cs="Times New Roman"/>
                <w:lang w:val="vi-VN"/>
              </w:rPr>
              <w:t>+ Luật kinh tế (thuộc nhóm ngành Luật).</w:t>
            </w:r>
          </w:p>
          <w:p w14:paraId="51FD1217" w14:textId="21625143" w:rsidR="007343E4" w:rsidRPr="00BC3E2A" w:rsidRDefault="00B3630F" w:rsidP="00B3630F">
            <w:pPr>
              <w:pStyle w:val="ListParagraph"/>
              <w:ind w:left="360"/>
              <w:jc w:val="both"/>
              <w:rPr>
                <w:rFonts w:ascii="Times New Roman" w:hAnsi="Times New Roman" w:cs="Times New Roman"/>
                <w:lang w:val="vi-VN"/>
              </w:rPr>
            </w:pPr>
            <w:r>
              <w:rPr>
                <w:rFonts w:ascii="Times New Roman" w:hAnsi="Times New Roman" w:cs="Times New Roman"/>
              </w:rPr>
              <w:t>+</w:t>
            </w:r>
            <w:r>
              <w:rPr>
                <w:rFonts w:ascii="Times New Roman" w:hAnsi="Times New Roman" w:cs="Times New Roman"/>
                <w:lang w:val="vi-VN"/>
              </w:rPr>
              <w:t xml:space="preserve"> </w:t>
            </w:r>
            <w:r>
              <w:rPr>
                <w:rFonts w:ascii="Times New Roman" w:hAnsi="Times New Roman" w:cs="Times New Roman"/>
              </w:rPr>
              <w:t>H</w:t>
            </w:r>
            <w:r w:rsidR="007343E4" w:rsidRPr="00BC3E2A">
              <w:rPr>
                <w:rFonts w:ascii="Times New Roman" w:hAnsi="Times New Roman" w:cs="Times New Roman"/>
                <w:lang w:val="vi-VN"/>
              </w:rPr>
              <w:t xml:space="preserve">oặc các chuyên ngành phù hợp có liên quan khác. </w:t>
            </w:r>
          </w:p>
          <w:p w14:paraId="1B7F8ECE" w14:textId="1DBF6FF8" w:rsidR="007343E4" w:rsidRPr="00B3630F" w:rsidRDefault="007343E4" w:rsidP="00B3630F">
            <w:pPr>
              <w:pStyle w:val="ListParagraph"/>
              <w:numPr>
                <w:ilvl w:val="0"/>
                <w:numId w:val="13"/>
              </w:numPr>
              <w:jc w:val="both"/>
              <w:rPr>
                <w:rFonts w:ascii="Times New Roman" w:hAnsi="Times New Roman" w:cs="Times New Roman"/>
                <w:lang w:val="vi-VN"/>
              </w:rPr>
            </w:pPr>
            <w:r w:rsidRPr="00BC3E2A">
              <w:rPr>
                <w:rFonts w:ascii="Times New Roman" w:hAnsi="Times New Roman" w:cs="Times New Roman"/>
                <w:lang w:val="vi-VN"/>
              </w:rPr>
              <w:t xml:space="preserve">Ngoại ngữ: Tối thiểu đạt một trong các chứng chỉ </w:t>
            </w:r>
            <w:r w:rsidR="00B3630F" w:rsidRPr="00B3630F">
              <w:rPr>
                <w:rFonts w:ascii="Times New Roman" w:hAnsi="Times New Roman" w:cs="Times New Roman"/>
                <w:lang w:val="vi-VN"/>
              </w:rPr>
              <w:t>TOEFL-PBT/ITP 450 điểm;  TOEFL-CBT 133 điểm; TOEFL-IBT 45 điểm; IELTS 4.5 điểm; TOEIC 450 điểm; Cambridge trình độ Preliminary (PET)</w:t>
            </w:r>
            <w:r w:rsidRPr="00BC3E2A">
              <w:rPr>
                <w:rFonts w:ascii="Times New Roman" w:hAnsi="Times New Roman" w:cs="Times New Roman"/>
                <w:spacing w:val="-6"/>
                <w:lang w:val="vi-VN"/>
              </w:rPr>
              <w:t>.</w:t>
            </w:r>
          </w:p>
        </w:tc>
      </w:tr>
      <w:tr w:rsidR="002714FC" w:rsidRPr="00BC3E2A" w14:paraId="3F94D9F5" w14:textId="77777777" w:rsidTr="00B3630F">
        <w:trPr>
          <w:trHeight w:val="455"/>
        </w:trPr>
        <w:tc>
          <w:tcPr>
            <w:tcW w:w="9450" w:type="dxa"/>
            <w:gridSpan w:val="2"/>
            <w:vAlign w:val="center"/>
          </w:tcPr>
          <w:p w14:paraId="355601EE" w14:textId="7D7CC016" w:rsidR="002714FC" w:rsidRPr="00B3630F" w:rsidRDefault="002714FC" w:rsidP="00B3630F">
            <w:pPr>
              <w:pStyle w:val="ListParagraph"/>
              <w:numPr>
                <w:ilvl w:val="0"/>
                <w:numId w:val="13"/>
              </w:numPr>
              <w:jc w:val="both"/>
              <w:rPr>
                <w:rFonts w:ascii="Times New Roman" w:hAnsi="Times New Roman" w:cs="Times New Roman"/>
              </w:rPr>
            </w:pPr>
            <w:r w:rsidRPr="00B3630F">
              <w:rPr>
                <w:rFonts w:ascii="Times New Roman" w:hAnsi="Times New Roman" w:cs="Times New Roman"/>
              </w:rPr>
              <w:lastRenderedPageBreak/>
              <w:t>Độ tuổi: Không quá 30 tuổi</w:t>
            </w:r>
          </w:p>
        </w:tc>
      </w:tr>
      <w:tr w:rsidR="007343E4" w:rsidRPr="00BC3E2A" w14:paraId="10B9CCA4" w14:textId="77777777" w:rsidTr="00794AA4">
        <w:trPr>
          <w:trHeight w:val="397"/>
        </w:trPr>
        <w:tc>
          <w:tcPr>
            <w:tcW w:w="9450" w:type="dxa"/>
            <w:gridSpan w:val="2"/>
            <w:shd w:val="clear" w:color="auto" w:fill="127370"/>
            <w:vAlign w:val="center"/>
          </w:tcPr>
          <w:p w14:paraId="7ED01B71" w14:textId="30315A74" w:rsidR="007343E4" w:rsidRPr="00BC3E2A" w:rsidRDefault="007343E4" w:rsidP="007343E4">
            <w:pPr>
              <w:jc w:val="both"/>
              <w:rPr>
                <w:rFonts w:ascii="Times New Roman" w:hAnsi="Times New Roman" w:cs="Times New Roman"/>
                <w:b/>
                <w:bCs/>
                <w:color w:val="FFFFFF" w:themeColor="background1"/>
                <w:lang w:val="vi-VN"/>
              </w:rPr>
            </w:pPr>
            <w:r w:rsidRPr="00BC3E2A">
              <w:rPr>
                <w:rFonts w:ascii="Times New Roman" w:hAnsi="Times New Roman" w:cs="Times New Roman"/>
                <w:b/>
                <w:bCs/>
                <w:color w:val="FFFFFF" w:themeColor="background1"/>
                <w:lang w:val="vi-VN"/>
              </w:rPr>
              <w:t>QUYỀN LỢI</w:t>
            </w:r>
          </w:p>
        </w:tc>
      </w:tr>
      <w:tr w:rsidR="007343E4" w:rsidRPr="00BC3E2A" w14:paraId="4E5A0998" w14:textId="77777777" w:rsidTr="00794AA4">
        <w:trPr>
          <w:trHeight w:val="2786"/>
        </w:trPr>
        <w:tc>
          <w:tcPr>
            <w:tcW w:w="9450" w:type="dxa"/>
            <w:gridSpan w:val="2"/>
            <w:shd w:val="clear" w:color="auto" w:fill="auto"/>
            <w:vAlign w:val="center"/>
          </w:tcPr>
          <w:p w14:paraId="52EEE7DD" w14:textId="7D9260E7" w:rsidR="007343E4" w:rsidRPr="00457594" w:rsidRDefault="007343E4" w:rsidP="007343E4">
            <w:pPr>
              <w:jc w:val="both"/>
              <w:rPr>
                <w:rFonts w:ascii="Times New Roman" w:hAnsi="Times New Roman" w:cs="Times New Roman"/>
                <w:i/>
                <w:color w:val="000000" w:themeColor="text1"/>
              </w:rPr>
            </w:pPr>
            <w:r w:rsidRPr="00457594">
              <w:rPr>
                <w:rFonts w:ascii="Times New Roman" w:hAnsi="Times New Roman" w:cs="Times New Roman"/>
                <w:i/>
                <w:color w:val="000000" w:themeColor="text1"/>
              </w:rPr>
              <w:t>Về lương và thu nhập:</w:t>
            </w:r>
          </w:p>
          <w:p w14:paraId="214EE196" w14:textId="6C768964" w:rsidR="007343E4" w:rsidRDefault="007343E4" w:rsidP="007343E4">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Mức lương hấp dẫn, cạnh tranh, thỏa thuận tùy theo năng lực và kinh nghiệm ứng viên.</w:t>
            </w:r>
            <w:r>
              <w:rPr>
                <w:rFonts w:ascii="Times New Roman" w:hAnsi="Times New Roman" w:cs="Times New Roman"/>
                <w:color w:val="000000" w:themeColor="text1"/>
              </w:rPr>
              <w:t xml:space="preserve"> CBNV được hưởng lương theo vị trí chức danh, </w:t>
            </w:r>
            <w:r w:rsidRPr="00BC3E2A">
              <w:rPr>
                <w:rFonts w:ascii="Times New Roman" w:hAnsi="Times New Roman" w:cs="Times New Roman"/>
                <w:color w:val="000000" w:themeColor="text1"/>
                <w:lang w:val="vi-VN"/>
              </w:rPr>
              <w:t xml:space="preserve">lương năng suất, </w:t>
            </w:r>
            <w:r>
              <w:rPr>
                <w:rFonts w:ascii="Times New Roman" w:hAnsi="Times New Roman" w:cs="Times New Roman"/>
                <w:color w:val="000000" w:themeColor="text1"/>
              </w:rPr>
              <w:t xml:space="preserve">thưởng </w:t>
            </w:r>
            <w:r w:rsidRPr="00BC3E2A">
              <w:rPr>
                <w:rFonts w:ascii="Times New Roman" w:hAnsi="Times New Roman" w:cs="Times New Roman"/>
                <w:color w:val="000000" w:themeColor="text1"/>
                <w:lang w:val="vi-VN"/>
              </w:rPr>
              <w:t xml:space="preserve">doanh số, </w:t>
            </w:r>
            <w:r>
              <w:rPr>
                <w:rFonts w:ascii="Times New Roman" w:hAnsi="Times New Roman" w:cs="Times New Roman"/>
                <w:color w:val="000000" w:themeColor="text1"/>
              </w:rPr>
              <w:t xml:space="preserve">thưởng KPI, thưởng </w:t>
            </w:r>
            <w:r w:rsidRPr="00BC3E2A">
              <w:rPr>
                <w:rFonts w:ascii="Times New Roman" w:hAnsi="Times New Roman" w:cs="Times New Roman"/>
                <w:color w:val="000000" w:themeColor="text1"/>
                <w:lang w:val="vi-VN"/>
              </w:rPr>
              <w:t xml:space="preserve">hoàn thành chỉ tiêu, </w:t>
            </w:r>
            <w:r>
              <w:rPr>
                <w:rFonts w:ascii="Times New Roman" w:hAnsi="Times New Roman" w:cs="Times New Roman"/>
                <w:color w:val="000000" w:themeColor="text1"/>
              </w:rPr>
              <w:t xml:space="preserve">bổ sung quỹ thu nhập kỳ 06 tháng/1 năm, </w:t>
            </w:r>
            <w:r w:rsidRPr="00BC3E2A">
              <w:rPr>
                <w:rFonts w:ascii="Times New Roman" w:hAnsi="Times New Roman" w:cs="Times New Roman"/>
                <w:color w:val="000000" w:themeColor="text1"/>
                <w:lang w:val="vi-VN"/>
              </w:rPr>
              <w:t>khen thưởng hàng năm theo quy định của BIDV.</w:t>
            </w:r>
          </w:p>
          <w:p w14:paraId="031700A9" w14:textId="77777777" w:rsidR="007343E4" w:rsidRPr="00457594" w:rsidRDefault="007343E4" w:rsidP="007343E4">
            <w:pPr>
              <w:jc w:val="both"/>
              <w:rPr>
                <w:rFonts w:ascii="Times New Roman" w:hAnsi="Times New Roman" w:cs="Times New Roman"/>
                <w:color w:val="000000" w:themeColor="text1"/>
              </w:rPr>
            </w:pPr>
            <w:r w:rsidRPr="00457594">
              <w:rPr>
                <w:rFonts w:ascii="Times New Roman" w:hAnsi="Times New Roman" w:cs="Times New Roman"/>
                <w:i/>
                <w:color w:val="000000" w:themeColor="text1"/>
              </w:rPr>
              <w:t>Về phúc lợi:</w:t>
            </w:r>
            <w:r w:rsidRPr="00457594">
              <w:rPr>
                <w:rFonts w:ascii="Times New Roman" w:hAnsi="Times New Roman" w:cs="Times New Roman"/>
                <w:color w:val="000000" w:themeColor="text1"/>
              </w:rPr>
              <w:t xml:space="preserve"> </w:t>
            </w:r>
          </w:p>
          <w:p w14:paraId="77825588" w14:textId="3B3B6959" w:rsidR="007343E4" w:rsidRPr="00754C3F" w:rsidRDefault="007343E4" w:rsidP="007343E4">
            <w:pPr>
              <w:pStyle w:val="ListParagraph"/>
              <w:numPr>
                <w:ilvl w:val="0"/>
                <w:numId w:val="16"/>
              </w:numPr>
              <w:jc w:val="both"/>
              <w:rPr>
                <w:rFonts w:ascii="Times New Roman" w:hAnsi="Times New Roman" w:cs="Times New Roman"/>
                <w:color w:val="000000" w:themeColor="text1"/>
                <w:lang w:val="vi-VN"/>
              </w:rPr>
            </w:pPr>
            <w:r w:rsidRPr="00754C3F">
              <w:rPr>
                <w:rFonts w:ascii="Times New Roman" w:hAnsi="Times New Roman" w:cs="Times New Roman"/>
                <w:color w:val="000000" w:themeColor="text1"/>
              </w:rPr>
              <w:t xml:space="preserve">Được </w:t>
            </w:r>
            <w:r>
              <w:rPr>
                <w:rFonts w:ascii="Times New Roman" w:hAnsi="Times New Roman" w:cs="Times New Roman"/>
                <w:color w:val="000000" w:themeColor="text1"/>
              </w:rPr>
              <w:t>chi phúc lợi</w:t>
            </w:r>
            <w:r w:rsidRPr="00754C3F">
              <w:rPr>
                <w:rFonts w:ascii="Times New Roman" w:hAnsi="Times New Roman" w:cs="Times New Roman"/>
                <w:color w:val="000000" w:themeColor="text1"/>
              </w:rPr>
              <w:t xml:space="preserve"> các ngày</w:t>
            </w:r>
            <w:r w:rsidRPr="00754C3F">
              <w:rPr>
                <w:rFonts w:ascii="Times New Roman" w:hAnsi="Times New Roman" w:cs="Times New Roman"/>
                <w:color w:val="000000" w:themeColor="text1"/>
                <w:lang w:val="vi-VN"/>
              </w:rPr>
              <w:t xml:space="preserve"> lễ tết, </w:t>
            </w:r>
            <w:r w:rsidRPr="00754C3F">
              <w:rPr>
                <w:rFonts w:ascii="Times New Roman" w:hAnsi="Times New Roman" w:cs="Times New Roman"/>
                <w:color w:val="000000" w:themeColor="text1"/>
              </w:rPr>
              <w:t>nghỉ mát, du xuân, sinh nhật, đám hỷ, đám hiếu, chi khen thưởng cho con có thành tích tốt trong học tậ</w:t>
            </w:r>
            <w:r>
              <w:rPr>
                <w:rFonts w:ascii="Times New Roman" w:hAnsi="Times New Roman" w:cs="Times New Roman"/>
                <w:color w:val="000000" w:themeColor="text1"/>
              </w:rPr>
              <w:t>p, chi thăm hỏi tứ thân phụ mẫu/vợ chồng/con khi ốm đau.</w:t>
            </w:r>
          </w:p>
          <w:p w14:paraId="6CB5FE54" w14:textId="2B631A20" w:rsidR="007343E4" w:rsidRPr="008A50EE" w:rsidRDefault="007343E4" w:rsidP="007343E4">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Được hỗ trợ tiền ăn trưa, điện thoại liên lạc hàng tháng</w:t>
            </w:r>
            <w:r>
              <w:rPr>
                <w:rFonts w:ascii="Times New Roman" w:hAnsi="Times New Roman" w:cs="Times New Roman"/>
                <w:color w:val="000000" w:themeColor="text1"/>
              </w:rPr>
              <w:t>, công tác phí</w:t>
            </w:r>
            <w:r w:rsidRPr="00BC3E2A">
              <w:rPr>
                <w:rFonts w:ascii="Times New Roman" w:hAnsi="Times New Roman" w:cs="Times New Roman"/>
                <w:color w:val="000000" w:themeColor="text1"/>
                <w:lang w:val="vi-VN"/>
              </w:rPr>
              <w:t xml:space="preserve"> và </w:t>
            </w:r>
            <w:r>
              <w:rPr>
                <w:rFonts w:ascii="Times New Roman" w:hAnsi="Times New Roman" w:cs="Times New Roman"/>
                <w:color w:val="000000" w:themeColor="text1"/>
              </w:rPr>
              <w:t xml:space="preserve">tiền đồng phục hàng năm </w:t>
            </w:r>
            <w:r w:rsidRPr="008A50EE">
              <w:rPr>
                <w:rFonts w:ascii="Times New Roman" w:hAnsi="Times New Roman" w:cs="Times New Roman"/>
                <w:color w:val="000000" w:themeColor="text1"/>
              </w:rPr>
              <w:t xml:space="preserve">theo quy định của BIDV. </w:t>
            </w:r>
          </w:p>
          <w:p w14:paraId="356DD081" w14:textId="0DFDE691" w:rsidR="007343E4" w:rsidRPr="00F954C5" w:rsidRDefault="007343E4" w:rsidP="007343E4">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 xml:space="preserve">Được nghỉ hưởng </w:t>
            </w:r>
            <w:r>
              <w:rPr>
                <w:rFonts w:ascii="Times New Roman" w:hAnsi="Times New Roman" w:cs="Times New Roman"/>
                <w:color w:val="000000" w:themeColor="text1"/>
              </w:rPr>
              <w:t xml:space="preserve">nguyên </w:t>
            </w:r>
            <w:r w:rsidRPr="00BC3E2A">
              <w:rPr>
                <w:rFonts w:ascii="Times New Roman" w:hAnsi="Times New Roman" w:cs="Times New Roman"/>
                <w:color w:val="000000" w:themeColor="text1"/>
                <w:lang w:val="vi-VN"/>
              </w:rPr>
              <w:t>lương 12 ngày nghỉ phép</w:t>
            </w:r>
            <w:r>
              <w:rPr>
                <w:rFonts w:ascii="Times New Roman" w:hAnsi="Times New Roman" w:cs="Times New Roman"/>
                <w:color w:val="000000" w:themeColor="text1"/>
              </w:rPr>
              <w:t xml:space="preserve"> (</w:t>
            </w:r>
            <w:r w:rsidRPr="000216AD">
              <w:rPr>
                <w:rFonts w:ascii="Times New Roman" w:hAnsi="Times New Roman" w:cs="Times New Roman"/>
                <w:color w:val="000000" w:themeColor="text1"/>
              </w:rPr>
              <w:t>Số ngày nghỉ hằng năm của người lao động đượ</w:t>
            </w:r>
            <w:r>
              <w:rPr>
                <w:rFonts w:ascii="Times New Roman" w:hAnsi="Times New Roman" w:cs="Times New Roman"/>
                <w:color w:val="000000" w:themeColor="text1"/>
              </w:rPr>
              <w:t xml:space="preserve">c tăng thêm theo thâm niên </w:t>
            </w:r>
            <w:r w:rsidRPr="000216AD">
              <w:rPr>
                <w:rFonts w:ascii="Times New Roman" w:hAnsi="Times New Roman" w:cs="Times New Roman"/>
                <w:color w:val="000000" w:themeColor="text1"/>
              </w:rPr>
              <w:t>làm việc</w:t>
            </w:r>
            <w:r>
              <w:rPr>
                <w:rFonts w:ascii="Times New Roman" w:hAnsi="Times New Roman" w:cs="Times New Roman"/>
                <w:color w:val="000000" w:themeColor="text1"/>
              </w:rPr>
              <w:t>)</w:t>
            </w:r>
            <w:r w:rsidRPr="00BC3E2A">
              <w:rPr>
                <w:rFonts w:ascii="Times New Roman" w:hAnsi="Times New Roman" w:cs="Times New Roman"/>
                <w:color w:val="000000" w:themeColor="text1"/>
                <w:lang w:val="vi-VN"/>
              </w:rPr>
              <w:t>, 11 ngày lễ</w:t>
            </w:r>
            <w:r>
              <w:rPr>
                <w:rFonts w:ascii="Times New Roman" w:hAnsi="Times New Roman" w:cs="Times New Roman"/>
                <w:color w:val="000000" w:themeColor="text1"/>
              </w:rPr>
              <w:t xml:space="preserve"> theo quy định của pháp luật, 02 ngày nghỉ khám bệnh/năm với người lao động mắc bệnh hiểm nghèo.</w:t>
            </w:r>
          </w:p>
          <w:p w14:paraId="1DF0C84D" w14:textId="640E2A4E" w:rsidR="007343E4" w:rsidRPr="00E35E98" w:rsidRDefault="007343E4" w:rsidP="007343E4">
            <w:pPr>
              <w:pStyle w:val="ListParagraph"/>
              <w:numPr>
                <w:ilvl w:val="0"/>
                <w:numId w:val="16"/>
              </w:numPr>
              <w:jc w:val="both"/>
              <w:rPr>
                <w:rFonts w:ascii="Times New Roman" w:hAnsi="Times New Roman" w:cs="Times New Roman"/>
                <w:color w:val="000000" w:themeColor="text1"/>
                <w:spacing w:val="-2"/>
                <w:lang w:val="vi-VN"/>
              </w:rPr>
            </w:pPr>
            <w:r>
              <w:rPr>
                <w:rFonts w:ascii="Times New Roman" w:hAnsi="Times New Roman" w:cs="Times New Roman"/>
                <w:color w:val="000000" w:themeColor="text1"/>
                <w:spacing w:val="-2"/>
              </w:rPr>
              <w:t>CBNV đ</w:t>
            </w:r>
            <w:r w:rsidRPr="00E35E98">
              <w:rPr>
                <w:rFonts w:ascii="Times New Roman" w:hAnsi="Times New Roman" w:cs="Times New Roman"/>
                <w:color w:val="000000" w:themeColor="text1"/>
                <w:spacing w:val="-2"/>
              </w:rPr>
              <w:t xml:space="preserve">ược hưởng các chế độ BHXH, BHYT, BHSK </w:t>
            </w:r>
            <w:proofErr w:type="gramStart"/>
            <w:r w:rsidRPr="00E35E98">
              <w:rPr>
                <w:rFonts w:ascii="Times New Roman" w:hAnsi="Times New Roman" w:cs="Times New Roman"/>
                <w:color w:val="000000" w:themeColor="text1"/>
                <w:spacing w:val="-2"/>
              </w:rPr>
              <w:t>theo</w:t>
            </w:r>
            <w:proofErr w:type="gramEnd"/>
            <w:r w:rsidRPr="00E35E98">
              <w:rPr>
                <w:rFonts w:ascii="Times New Roman" w:hAnsi="Times New Roman" w:cs="Times New Roman"/>
                <w:color w:val="000000" w:themeColor="text1"/>
                <w:spacing w:val="-2"/>
              </w:rPr>
              <w:t xml:space="preserve"> quy định của pháp luật và luật Lao Động</w:t>
            </w:r>
            <w:r>
              <w:rPr>
                <w:rFonts w:ascii="Times New Roman" w:hAnsi="Times New Roman" w:cs="Times New Roman"/>
                <w:color w:val="000000" w:themeColor="text1"/>
                <w:spacing w:val="-2"/>
              </w:rPr>
              <w:t>.</w:t>
            </w:r>
          </w:p>
          <w:p w14:paraId="59DDF3C2" w14:textId="10FB90DA" w:rsidR="007343E4" w:rsidRPr="00754C3F" w:rsidRDefault="007343E4" w:rsidP="007343E4">
            <w:pPr>
              <w:pStyle w:val="ListParagraph"/>
              <w:numPr>
                <w:ilvl w:val="0"/>
                <w:numId w:val="16"/>
              </w:numPr>
              <w:jc w:val="both"/>
              <w:rPr>
                <w:rFonts w:ascii="Times New Roman" w:hAnsi="Times New Roman" w:cs="Times New Roman"/>
                <w:color w:val="000000" w:themeColor="text1"/>
                <w:spacing w:val="-2"/>
                <w:lang w:val="vi-VN"/>
              </w:rPr>
            </w:pPr>
            <w:r w:rsidRPr="00754C3F">
              <w:rPr>
                <w:rFonts w:ascii="Times New Roman" w:hAnsi="Times New Roman" w:cs="Times New Roman"/>
                <w:color w:val="000000" w:themeColor="text1"/>
                <w:spacing w:val="-2"/>
                <w:lang w:val="vi-VN"/>
              </w:rPr>
              <w:t>CBNV được hưởng các quyền lợi như: Chương trình vay</w:t>
            </w:r>
            <w:r w:rsidRPr="00754C3F">
              <w:rPr>
                <w:rFonts w:ascii="Times New Roman" w:hAnsi="Times New Roman" w:cs="Times New Roman"/>
                <w:color w:val="000000" w:themeColor="text1"/>
                <w:spacing w:val="-2"/>
              </w:rPr>
              <w:t xml:space="preserve"> với lãi suất</w:t>
            </w:r>
            <w:r w:rsidRPr="00754C3F">
              <w:rPr>
                <w:rFonts w:ascii="Times New Roman" w:hAnsi="Times New Roman" w:cs="Times New Roman"/>
                <w:color w:val="000000" w:themeColor="text1"/>
                <w:spacing w:val="-2"/>
                <w:lang w:val="vi-VN"/>
              </w:rPr>
              <w:t xml:space="preserve"> ưu đãi, bảo hiểm BIC Care, bảo hiểm nhân thọ Metlife</w:t>
            </w:r>
            <w:r w:rsidRPr="00754C3F">
              <w:rPr>
                <w:rFonts w:ascii="Times New Roman" w:hAnsi="Times New Roman" w:cs="Times New Roman"/>
                <w:color w:val="000000" w:themeColor="text1"/>
                <w:spacing w:val="-2"/>
              </w:rPr>
              <w:t>, tham gia bảo hiểm hưu trí tự nguyện</w:t>
            </w:r>
            <w:r w:rsidRPr="00754C3F">
              <w:rPr>
                <w:rFonts w:ascii="Times New Roman" w:hAnsi="Times New Roman" w:cs="Times New Roman"/>
                <w:color w:val="000000" w:themeColor="text1"/>
                <w:spacing w:val="-2"/>
                <w:lang w:val="vi-VN"/>
              </w:rPr>
              <w:t xml:space="preserve"> theo quy định của BIDV.</w:t>
            </w:r>
          </w:p>
          <w:p w14:paraId="38DC9ABC" w14:textId="482711BC" w:rsidR="007343E4" w:rsidRDefault="007343E4" w:rsidP="007343E4">
            <w:pPr>
              <w:pStyle w:val="ListParagraph"/>
              <w:numPr>
                <w:ilvl w:val="0"/>
                <w:numId w:val="16"/>
              </w:numPr>
              <w:jc w:val="both"/>
              <w:rPr>
                <w:rFonts w:ascii="Times New Roman" w:hAnsi="Times New Roman" w:cs="Times New Roman"/>
                <w:color w:val="000000" w:themeColor="text1"/>
                <w:lang w:val="vi-VN"/>
              </w:rPr>
            </w:pPr>
            <w:r w:rsidRPr="00BC3E2A">
              <w:rPr>
                <w:rFonts w:ascii="Times New Roman" w:hAnsi="Times New Roman" w:cs="Times New Roman"/>
                <w:color w:val="000000" w:themeColor="text1"/>
                <w:lang w:val="vi-VN"/>
              </w:rPr>
              <w:t>Được thăm khám sức khỏe định kỳ hàng năm tại các cơ sở khám chữa bệnh hiện đại.</w:t>
            </w:r>
          </w:p>
          <w:p w14:paraId="1DE039F5" w14:textId="76E9A4EB" w:rsidR="007343E4" w:rsidRPr="00457594" w:rsidRDefault="007343E4" w:rsidP="007343E4">
            <w:pPr>
              <w:jc w:val="both"/>
              <w:rPr>
                <w:rFonts w:ascii="Times New Roman" w:hAnsi="Times New Roman" w:cs="Times New Roman"/>
                <w:i/>
                <w:color w:val="000000" w:themeColor="text1"/>
              </w:rPr>
            </w:pPr>
            <w:r w:rsidRPr="00457594">
              <w:rPr>
                <w:rFonts w:ascii="Times New Roman" w:hAnsi="Times New Roman" w:cs="Times New Roman"/>
                <w:i/>
                <w:color w:val="000000" w:themeColor="text1"/>
              </w:rPr>
              <w:t>Phát triển nghề nghiệp:</w:t>
            </w:r>
          </w:p>
          <w:p w14:paraId="709FCD30" w14:textId="30079F02" w:rsidR="007343E4" w:rsidRDefault="007343E4" w:rsidP="007343E4">
            <w:pPr>
              <w:pStyle w:val="ListParagraph"/>
              <w:numPr>
                <w:ilvl w:val="0"/>
                <w:numId w:val="16"/>
              </w:numPr>
              <w:jc w:val="both"/>
              <w:rPr>
                <w:rFonts w:ascii="Times New Roman" w:hAnsi="Times New Roman" w:cs="Times New Roman"/>
                <w:color w:val="000000" w:themeColor="text1"/>
              </w:rPr>
            </w:pPr>
            <w:r w:rsidRPr="008A50EE">
              <w:rPr>
                <w:rFonts w:ascii="Times New Roman" w:hAnsi="Times New Roman" w:cs="Times New Roman"/>
                <w:color w:val="000000" w:themeColor="text1"/>
              </w:rPr>
              <w:t>Cán bộ được làm việc tại Ngân hàng có lịch sử lâu đời nhất và là 1 trong 4 ngân hàng lớn nhất Việt Nam. Có cơ hội được trải nghiệm công việc ở môi trường rộng lớn, nền tảng khách hàng vững mạnh, học hỏi các kiến thức sâu rộng từ các chuyên gia đầu ngành. Được làm việc với các định chế tài chính hàng đầu thế giới</w:t>
            </w:r>
            <w:r>
              <w:rPr>
                <w:rFonts w:ascii="Times New Roman" w:hAnsi="Times New Roman" w:cs="Times New Roman"/>
                <w:color w:val="000000" w:themeColor="text1"/>
              </w:rPr>
              <w:t xml:space="preserve">. </w:t>
            </w:r>
          </w:p>
          <w:p w14:paraId="03A2862E" w14:textId="1D891C19" w:rsidR="007343E4" w:rsidRPr="008A50EE" w:rsidRDefault="007343E4" w:rsidP="007343E4">
            <w:pPr>
              <w:pStyle w:val="ListParagraph"/>
              <w:numPr>
                <w:ilvl w:val="0"/>
                <w:numId w:val="16"/>
              </w:numPr>
              <w:jc w:val="both"/>
              <w:rPr>
                <w:rFonts w:ascii="Times New Roman" w:hAnsi="Times New Roman" w:cs="Times New Roman"/>
                <w:color w:val="000000" w:themeColor="text1"/>
              </w:rPr>
            </w:pPr>
            <w:r w:rsidRPr="008A50EE">
              <w:rPr>
                <w:rFonts w:ascii="Times New Roman" w:hAnsi="Times New Roman" w:cs="Times New Roman"/>
                <w:color w:val="000000" w:themeColor="text1"/>
              </w:rPr>
              <w:t>Cán bộ được xây dựng lộ trình phát triển nghề nghiệp theo hướng nhiều hướ</w:t>
            </w:r>
            <w:r>
              <w:rPr>
                <w:rFonts w:ascii="Times New Roman" w:hAnsi="Times New Roman" w:cs="Times New Roman"/>
                <w:color w:val="000000" w:themeColor="text1"/>
              </w:rPr>
              <w:t>ng:</w:t>
            </w:r>
          </w:p>
          <w:p w14:paraId="0D02400C" w14:textId="51D76362" w:rsidR="007343E4" w:rsidRPr="008A50EE" w:rsidRDefault="007343E4" w:rsidP="007343E4">
            <w:pPr>
              <w:pStyle w:val="ListParagraph"/>
              <w:ind w:left="360"/>
              <w:jc w:val="both"/>
              <w:rPr>
                <w:rFonts w:ascii="Times New Roman" w:hAnsi="Times New Roman" w:cs="Times New Roman"/>
                <w:color w:val="000000" w:themeColor="text1"/>
              </w:rPr>
            </w:pPr>
            <w:r w:rsidRPr="008A50EE">
              <w:rPr>
                <w:rFonts w:ascii="Times New Roman" w:hAnsi="Times New Roman" w:cs="Times New Roman"/>
                <w:color w:val="000000" w:themeColor="text1"/>
              </w:rPr>
              <w:t xml:space="preserve">+ Hướng quản lý (Quy hoạch, bổ nhiệm vị trí </w:t>
            </w:r>
            <w:r>
              <w:rPr>
                <w:rFonts w:ascii="Times New Roman" w:hAnsi="Times New Roman" w:cs="Times New Roman"/>
                <w:color w:val="000000" w:themeColor="text1"/>
              </w:rPr>
              <w:t>quản lý</w:t>
            </w:r>
            <w:r w:rsidRPr="008A50EE">
              <w:rPr>
                <w:rFonts w:ascii="Times New Roman" w:hAnsi="Times New Roman" w:cs="Times New Roman"/>
                <w:color w:val="000000" w:themeColor="text1"/>
              </w:rPr>
              <w:t xml:space="preserve"> </w:t>
            </w:r>
            <w:r>
              <w:rPr>
                <w:rFonts w:ascii="Times New Roman" w:hAnsi="Times New Roman" w:cs="Times New Roman"/>
                <w:color w:val="000000" w:themeColor="text1"/>
              </w:rPr>
              <w:t>tại các</w:t>
            </w:r>
            <w:r w:rsidRPr="008A50EE">
              <w:rPr>
                <w:rFonts w:ascii="Times New Roman" w:hAnsi="Times New Roman" w:cs="Times New Roman"/>
                <w:color w:val="000000" w:themeColor="text1"/>
              </w:rPr>
              <w:t xml:space="preserve"> Ban/TT Trụ sở</w:t>
            </w:r>
            <w:r>
              <w:rPr>
                <w:rFonts w:ascii="Times New Roman" w:hAnsi="Times New Roman" w:cs="Times New Roman"/>
                <w:color w:val="000000" w:themeColor="text1"/>
              </w:rPr>
              <w:t xml:space="preserve"> chính</w:t>
            </w:r>
            <w:r w:rsidRPr="008A50EE">
              <w:rPr>
                <w:rFonts w:ascii="Times New Roman" w:hAnsi="Times New Roman" w:cs="Times New Roman"/>
                <w:color w:val="000000" w:themeColor="text1"/>
              </w:rPr>
              <w:t xml:space="preserve"> hoặc </w:t>
            </w:r>
            <w:r>
              <w:rPr>
                <w:rFonts w:ascii="Times New Roman" w:hAnsi="Times New Roman" w:cs="Times New Roman"/>
                <w:color w:val="000000" w:themeColor="text1"/>
              </w:rPr>
              <w:t>tại</w:t>
            </w:r>
            <w:r w:rsidRPr="008A50EE">
              <w:rPr>
                <w:rFonts w:ascii="Times New Roman" w:hAnsi="Times New Roman" w:cs="Times New Roman"/>
                <w:color w:val="000000" w:themeColor="text1"/>
              </w:rPr>
              <w:t xml:space="preserve"> các Chi nhánh). </w:t>
            </w:r>
          </w:p>
          <w:p w14:paraId="2A5FBBB7" w14:textId="77777777" w:rsidR="007343E4" w:rsidRPr="008A50EE" w:rsidRDefault="007343E4" w:rsidP="007343E4">
            <w:pPr>
              <w:pStyle w:val="ListParagraph"/>
              <w:ind w:left="360"/>
              <w:jc w:val="both"/>
              <w:rPr>
                <w:rFonts w:ascii="Times New Roman" w:hAnsi="Times New Roman" w:cs="Times New Roman"/>
                <w:color w:val="000000" w:themeColor="text1"/>
              </w:rPr>
            </w:pPr>
            <w:r w:rsidRPr="008A50EE">
              <w:rPr>
                <w:rFonts w:ascii="Times New Roman" w:hAnsi="Times New Roman" w:cs="Times New Roman"/>
                <w:color w:val="000000" w:themeColor="text1"/>
              </w:rPr>
              <w:t>+ Hướng Chuyên gia (bổ nhiệm Chuyên gia, chuyên gia cáp cao, phát triển chuyên môn, tập trung nghiên cứu chính sách, v.v)</w:t>
            </w:r>
          </w:p>
          <w:p w14:paraId="127CBBA7" w14:textId="4108C615" w:rsidR="007343E4" w:rsidRDefault="007343E4" w:rsidP="007343E4">
            <w:pPr>
              <w:pStyle w:val="ListParagraph"/>
              <w:ind w:left="360"/>
              <w:jc w:val="both"/>
              <w:rPr>
                <w:rFonts w:ascii="Times New Roman" w:hAnsi="Times New Roman" w:cs="Times New Roman"/>
                <w:color w:val="000000" w:themeColor="text1"/>
              </w:rPr>
            </w:pPr>
            <w:r w:rsidRPr="008A50EE">
              <w:rPr>
                <w:rFonts w:ascii="Times New Roman" w:hAnsi="Times New Roman" w:cs="Times New Roman"/>
                <w:color w:val="000000" w:themeColor="text1"/>
              </w:rPr>
              <w:t>+ Hướng vừa Chuyên gia vừa Quản lý</w:t>
            </w:r>
            <w:r>
              <w:rPr>
                <w:rFonts w:ascii="Times New Roman" w:hAnsi="Times New Roman" w:cs="Times New Roman"/>
                <w:color w:val="000000" w:themeColor="text1"/>
              </w:rPr>
              <w:t>.</w:t>
            </w:r>
          </w:p>
          <w:p w14:paraId="107D56A9" w14:textId="3BF925AB" w:rsidR="007343E4" w:rsidRPr="00620E97" w:rsidRDefault="007343E4" w:rsidP="007343E4">
            <w:pPr>
              <w:pStyle w:val="ListParagraph"/>
              <w:numPr>
                <w:ilvl w:val="0"/>
                <w:numId w:val="16"/>
              </w:numPr>
              <w:jc w:val="both"/>
              <w:rPr>
                <w:rFonts w:ascii="Times New Roman" w:hAnsi="Times New Roman" w:cs="Times New Roman"/>
                <w:color w:val="000000" w:themeColor="text1"/>
              </w:rPr>
            </w:pPr>
            <w:r w:rsidRPr="00BC3E2A">
              <w:rPr>
                <w:rFonts w:ascii="Times New Roman" w:hAnsi="Times New Roman" w:cs="Times New Roman"/>
                <w:color w:val="000000" w:themeColor="text1"/>
                <w:lang w:val="vi-VN"/>
              </w:rPr>
              <w:t>Được xem xét cử tham gia các khoá tập huấn, đào tạo, khảo sát, hội thảo trong và ngoài nước theo yêu cầu công việc nhằm nâng cao khả năng quản trị kinh doanh, trình độ chuyên môn nghiệp vụ, ngoại ngữ, lý luận chính trị, kỹ năng mềm</w:t>
            </w:r>
            <w:r>
              <w:rPr>
                <w:rFonts w:ascii="Times New Roman" w:hAnsi="Times New Roman" w:cs="Times New Roman"/>
                <w:color w:val="000000" w:themeColor="text1"/>
              </w:rPr>
              <w:t>.</w:t>
            </w:r>
            <w:r>
              <w:t xml:space="preserve"> </w:t>
            </w:r>
            <w:r w:rsidRPr="008A50EE">
              <w:rPr>
                <w:rFonts w:ascii="Times New Roman" w:hAnsi="Times New Roman" w:cs="Times New Roman"/>
                <w:color w:val="000000" w:themeColor="text1"/>
              </w:rPr>
              <w:t>Ngoài các khóa đào tạo kỹ năng theo yêu cầu công tác, cán bộ được chi hỗ trợ bổ sung kiến thức, học tập để lấy chứng chỉ cần thiết cho công việc</w:t>
            </w:r>
            <w:proofErr w:type="gramStart"/>
            <w:r>
              <w:rPr>
                <w:rFonts w:ascii="Times New Roman" w:hAnsi="Times New Roman" w:cs="Times New Roman"/>
                <w:color w:val="000000" w:themeColor="text1"/>
              </w:rPr>
              <w:t>.</w:t>
            </w:r>
            <w:r w:rsidRPr="00620E97">
              <w:rPr>
                <w:rFonts w:ascii="Times New Roman" w:hAnsi="Times New Roman" w:cs="Times New Roman"/>
                <w:color w:val="000000" w:themeColor="text1"/>
              </w:rPr>
              <w:t>.</w:t>
            </w:r>
            <w:proofErr w:type="gramEnd"/>
            <w:r w:rsidRPr="00620E97">
              <w:rPr>
                <w:rFonts w:ascii="Times New Roman" w:hAnsi="Times New Roman" w:cs="Times New Roman"/>
                <w:color w:val="000000" w:themeColor="text1"/>
              </w:rPr>
              <w:t xml:space="preserve">  </w:t>
            </w:r>
          </w:p>
          <w:p w14:paraId="58FBC8FA" w14:textId="4A0D9F34" w:rsidR="007343E4" w:rsidRPr="00BC3E2A" w:rsidRDefault="007343E4" w:rsidP="007343E4">
            <w:pPr>
              <w:pStyle w:val="ListParagraph"/>
              <w:ind w:left="360"/>
              <w:jc w:val="both"/>
              <w:rPr>
                <w:rFonts w:ascii="Times New Roman" w:hAnsi="Times New Roman" w:cs="Times New Roman"/>
                <w:color w:val="000000" w:themeColor="text1"/>
              </w:rPr>
            </w:pPr>
          </w:p>
        </w:tc>
      </w:tr>
      <w:tr w:rsidR="007343E4" w:rsidRPr="00BC3E2A" w14:paraId="400CE113" w14:textId="77777777" w:rsidTr="00794AA4">
        <w:trPr>
          <w:trHeight w:val="397"/>
        </w:trPr>
        <w:tc>
          <w:tcPr>
            <w:tcW w:w="9450" w:type="dxa"/>
            <w:gridSpan w:val="2"/>
            <w:shd w:val="clear" w:color="auto" w:fill="127370"/>
            <w:vAlign w:val="center"/>
          </w:tcPr>
          <w:p w14:paraId="0526E431" w14:textId="6C205984" w:rsidR="007343E4" w:rsidRPr="00BC3E2A" w:rsidRDefault="007343E4" w:rsidP="007343E4">
            <w:pPr>
              <w:jc w:val="both"/>
              <w:rPr>
                <w:rFonts w:ascii="Times New Roman" w:hAnsi="Times New Roman" w:cs="Times New Roman"/>
                <w:b/>
                <w:bCs/>
                <w:color w:val="FFFFFF" w:themeColor="background1"/>
                <w:lang w:val="vi-VN"/>
              </w:rPr>
            </w:pPr>
            <w:r w:rsidRPr="00BC3E2A">
              <w:rPr>
                <w:rFonts w:ascii="Times New Roman" w:hAnsi="Times New Roman" w:cs="Times New Roman"/>
                <w:b/>
                <w:bCs/>
                <w:color w:val="FFFFFF" w:themeColor="background1"/>
                <w:lang w:val="vi-VN"/>
              </w:rPr>
              <w:t>LÝ DO LÀM VIỆC TẠI BIDV</w:t>
            </w:r>
          </w:p>
        </w:tc>
      </w:tr>
      <w:tr w:rsidR="007343E4" w:rsidRPr="00BC3E2A" w14:paraId="0AC2682D" w14:textId="77777777" w:rsidTr="00794AA4">
        <w:trPr>
          <w:trHeight w:val="1566"/>
        </w:trPr>
        <w:tc>
          <w:tcPr>
            <w:tcW w:w="9450" w:type="dxa"/>
            <w:gridSpan w:val="2"/>
            <w:vAlign w:val="center"/>
          </w:tcPr>
          <w:p w14:paraId="068EA5DB" w14:textId="5703117C" w:rsidR="007343E4" w:rsidRPr="00BC3E2A" w:rsidRDefault="007343E4" w:rsidP="007343E4">
            <w:pPr>
              <w:jc w:val="both"/>
              <w:rPr>
                <w:rFonts w:ascii="Times New Roman" w:hAnsi="Times New Roman" w:cs="Times New Roman"/>
                <w:lang w:val="vi-VN"/>
              </w:rPr>
            </w:pPr>
            <w:r w:rsidRPr="00BC3E2A">
              <w:rPr>
                <w:rFonts w:ascii="Times New Roman" w:hAnsi="Times New Roman" w:cs="Times New Roman"/>
                <w:lang w:val="vi-VN"/>
              </w:rPr>
              <w:lastRenderedPageBreak/>
              <w:t xml:space="preserve">Tại BIDV, chúng tôi xây dựng một văn hoá chuyên nghiệp, đoàn kết và tích cực. 5 giá trị cốt lõi của BIDV là Trí tuệ - Niềm tin – Liêm chính – </w:t>
            </w:r>
            <w:r>
              <w:rPr>
                <w:rFonts w:ascii="Times New Roman" w:hAnsi="Times New Roman" w:cs="Times New Roman"/>
              </w:rPr>
              <w:t>Nghĩa tình</w:t>
            </w:r>
            <w:r w:rsidRPr="00BC3E2A">
              <w:rPr>
                <w:rFonts w:ascii="Times New Roman" w:hAnsi="Times New Roman" w:cs="Times New Roman"/>
                <w:lang w:val="vi-VN"/>
              </w:rPr>
              <w:t xml:space="preserve"> – Khát vọng.</w:t>
            </w:r>
          </w:p>
          <w:p w14:paraId="66329664" w14:textId="77777777" w:rsidR="007343E4" w:rsidRPr="00BC3E2A" w:rsidRDefault="007343E4" w:rsidP="007343E4">
            <w:pPr>
              <w:jc w:val="both"/>
              <w:rPr>
                <w:rFonts w:ascii="Times New Roman" w:hAnsi="Times New Roman" w:cs="Times New Roman"/>
                <w:lang w:val="vi-VN"/>
              </w:rPr>
            </w:pPr>
          </w:p>
          <w:p w14:paraId="4ED75F23" w14:textId="4B99A5F2" w:rsidR="007343E4" w:rsidRDefault="007343E4" w:rsidP="007343E4">
            <w:pPr>
              <w:jc w:val="both"/>
              <w:rPr>
                <w:rFonts w:ascii="Times New Roman" w:hAnsi="Times New Roman" w:cs="Times New Roman"/>
                <w:color w:val="000000" w:themeColor="text1"/>
              </w:rPr>
            </w:pPr>
            <w:r w:rsidRPr="008A50EE">
              <w:rPr>
                <w:rFonts w:ascii="Times New Roman" w:hAnsi="Times New Roman" w:cs="Times New Roman"/>
                <w:color w:val="000000" w:themeColor="text1"/>
              </w:rPr>
              <w:t>Với nguồn lực vững mạnh, sân chơi rộng lớn, BIDV luôn khuyến khích sự sáng tạo, đổi mới, do đó cán bộ luôn có cơ hội đề xuất sáng kiến, làm thử cái mới, biến ý tưởng thành hiện thực</w:t>
            </w:r>
            <w:r>
              <w:rPr>
                <w:rFonts w:ascii="Times New Roman" w:hAnsi="Times New Roman" w:cs="Times New Roman"/>
                <w:color w:val="000000" w:themeColor="text1"/>
              </w:rPr>
              <w:t>.</w:t>
            </w:r>
          </w:p>
          <w:p w14:paraId="5FE76850" w14:textId="77777777" w:rsidR="007343E4" w:rsidRDefault="007343E4" w:rsidP="007343E4">
            <w:pPr>
              <w:jc w:val="both"/>
              <w:rPr>
                <w:rFonts w:ascii="Times New Roman" w:hAnsi="Times New Roman" w:cs="Times New Roman"/>
                <w:lang w:val="vi-VN"/>
              </w:rPr>
            </w:pPr>
          </w:p>
          <w:p w14:paraId="2902E5DC" w14:textId="6026E2CB" w:rsidR="007343E4" w:rsidRPr="00BC3E2A" w:rsidRDefault="007343E4" w:rsidP="007343E4">
            <w:pPr>
              <w:jc w:val="both"/>
              <w:rPr>
                <w:rFonts w:ascii="Times New Roman" w:hAnsi="Times New Roman" w:cs="Times New Roman"/>
                <w:lang w:val="vi-VN"/>
              </w:rPr>
            </w:pPr>
            <w:r w:rsidRPr="00BC3E2A">
              <w:rPr>
                <w:rFonts w:ascii="Times New Roman" w:hAnsi="Times New Roman" w:cs="Times New Roman"/>
                <w:lang w:val="vi-VN"/>
              </w:rPr>
              <w:t>Chúng tôi đánh giá cao sự đóng góp và ý tưởng của tất cả các thành viên trong công ty bất kể vị trí của họ và nỗ lực tạo ra một nơi làm việc năng động, khuyến khích sự phát triển và cùng nhau tiến bộ.</w:t>
            </w:r>
          </w:p>
          <w:p w14:paraId="19D0C01C" w14:textId="77777777" w:rsidR="007343E4" w:rsidRPr="00BC3E2A" w:rsidRDefault="007343E4" w:rsidP="007343E4">
            <w:pPr>
              <w:jc w:val="both"/>
              <w:rPr>
                <w:rFonts w:ascii="Times New Roman" w:hAnsi="Times New Roman" w:cs="Times New Roman"/>
                <w:lang w:val="vi-VN"/>
              </w:rPr>
            </w:pPr>
          </w:p>
          <w:p w14:paraId="747F0CA8" w14:textId="7866B681" w:rsidR="007343E4" w:rsidRPr="00BC3E2A" w:rsidRDefault="007343E4" w:rsidP="007343E4">
            <w:pPr>
              <w:jc w:val="both"/>
              <w:rPr>
                <w:rFonts w:ascii="Times New Roman" w:hAnsi="Times New Roman" w:cs="Times New Roman"/>
                <w:lang w:val="vi-VN"/>
              </w:rPr>
            </w:pPr>
            <w:r w:rsidRPr="00BC3E2A">
              <w:rPr>
                <w:rFonts w:ascii="Times New Roman" w:hAnsi="Times New Roman" w:cs="Times New Roman"/>
                <w:lang w:val="vi-VN"/>
              </w:rPr>
              <w:t>Chúng tôi coi con người là tài sản quý báu nhất của ngân hàng. Nguồn nhân lực là một trong những nguồn lực chúng tôi ưu tiên hàng đầu trong việc “đầu tư để phát triển”.</w:t>
            </w:r>
          </w:p>
          <w:p w14:paraId="177465E2" w14:textId="77777777" w:rsidR="007343E4" w:rsidRPr="00BC3E2A" w:rsidRDefault="007343E4" w:rsidP="007343E4">
            <w:pPr>
              <w:jc w:val="both"/>
              <w:rPr>
                <w:rFonts w:ascii="Times New Roman" w:hAnsi="Times New Roman" w:cs="Times New Roman"/>
                <w:lang w:val="vi-VN"/>
              </w:rPr>
            </w:pPr>
          </w:p>
          <w:p w14:paraId="14DB2A0D" w14:textId="67753BAF" w:rsidR="007343E4" w:rsidRPr="00BC3E2A" w:rsidRDefault="007343E4" w:rsidP="007343E4">
            <w:pPr>
              <w:jc w:val="both"/>
              <w:rPr>
                <w:rFonts w:ascii="Times New Roman" w:hAnsi="Times New Roman" w:cs="Times New Roman"/>
                <w:lang w:val="vi-VN"/>
              </w:rPr>
            </w:pPr>
            <w:r w:rsidRPr="00BC3E2A">
              <w:rPr>
                <w:rFonts w:ascii="Times New Roman" w:hAnsi="Times New Roman" w:cs="Times New Roman"/>
                <w:lang w:val="vi-VN"/>
              </w:rPr>
              <w:t>Chúng tôi thực hiện chính sách đãi ngộ thu hút nhân tài, tạo sự cạnh tranh, tạo tính hấp dẫn và đặc biệt khích lệ sự đóng góp hữu ích của từng cá nhân đối với sự phát triển của BIDV</w:t>
            </w:r>
          </w:p>
          <w:p w14:paraId="1DCEA832" w14:textId="77777777" w:rsidR="007343E4" w:rsidRPr="00BC3E2A" w:rsidRDefault="007343E4" w:rsidP="007343E4">
            <w:pPr>
              <w:jc w:val="both"/>
              <w:rPr>
                <w:rFonts w:ascii="Times New Roman" w:hAnsi="Times New Roman" w:cs="Times New Roman"/>
                <w:lang w:val="vi-VN"/>
              </w:rPr>
            </w:pPr>
          </w:p>
          <w:p w14:paraId="571EAF93" w14:textId="337782EF" w:rsidR="007343E4" w:rsidRPr="00BC3E2A" w:rsidRDefault="007343E4" w:rsidP="007343E4">
            <w:pPr>
              <w:jc w:val="center"/>
              <w:rPr>
                <w:rFonts w:ascii="Times New Roman" w:hAnsi="Times New Roman" w:cs="Times New Roman"/>
                <w:b/>
                <w:bCs/>
              </w:rPr>
            </w:pPr>
            <w:r w:rsidRPr="00BC3E2A">
              <w:rPr>
                <w:rFonts w:ascii="Times New Roman" w:hAnsi="Times New Roman" w:cs="Times New Roman"/>
                <w:b/>
                <w:bCs/>
                <w:lang w:val="vi-VN"/>
              </w:rPr>
              <w:t>Hãy là một phần trong câu chuyện thành công của chúng tôi</w:t>
            </w:r>
            <w:r w:rsidRPr="00BC3E2A">
              <w:rPr>
                <w:rFonts w:ascii="Times New Roman" w:hAnsi="Times New Roman" w:cs="Times New Roman"/>
                <w:b/>
                <w:bCs/>
              </w:rPr>
              <w:t xml:space="preserve"> !</w:t>
            </w:r>
          </w:p>
        </w:tc>
      </w:tr>
    </w:tbl>
    <w:p w14:paraId="6CE705DE" w14:textId="77777777" w:rsidR="00EC6A50" w:rsidRPr="00BC3E2A" w:rsidRDefault="00EC6A50" w:rsidP="00794AA4">
      <w:pPr>
        <w:jc w:val="both"/>
        <w:rPr>
          <w:rFonts w:ascii="Times New Roman" w:hAnsi="Times New Roman" w:cs="Times New Roman"/>
        </w:rPr>
      </w:pPr>
    </w:p>
    <w:sectPr w:rsidR="00EC6A50" w:rsidRPr="00BC3E2A" w:rsidSect="00B60973">
      <w:headerReference w:type="default" r:id="rId7"/>
      <w:pgSz w:w="11906" w:h="16838" w:code="9"/>
      <w:pgMar w:top="1066" w:right="1066" w:bottom="1066"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2F911" w16cex:dateUtc="2023-12-12T08:21:00Z"/>
  <w16cex:commentExtensible w16cex:durableId="2922F854" w16cex:dateUtc="2023-12-12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3B768" w16cid:durableId="2922F911"/>
  <w16cid:commentId w16cid:paraId="64B66901" w16cid:durableId="2922F8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6702E" w14:textId="77777777" w:rsidR="00E86BB8" w:rsidRDefault="00E86BB8" w:rsidP="00EC6A50">
      <w:r>
        <w:separator/>
      </w:r>
    </w:p>
  </w:endnote>
  <w:endnote w:type="continuationSeparator" w:id="0">
    <w:p w14:paraId="3701C9DB" w14:textId="77777777" w:rsidR="00E86BB8" w:rsidRDefault="00E86BB8" w:rsidP="00E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89470" w14:textId="77777777" w:rsidR="00E86BB8" w:rsidRDefault="00E86BB8" w:rsidP="00EC6A50">
      <w:r>
        <w:separator/>
      </w:r>
    </w:p>
  </w:footnote>
  <w:footnote w:type="continuationSeparator" w:id="0">
    <w:p w14:paraId="2AB79D4E" w14:textId="77777777" w:rsidR="00E86BB8" w:rsidRDefault="00E86BB8" w:rsidP="00EC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05E1" w14:textId="1DA0C8BA" w:rsidR="002714FC" w:rsidRDefault="002714FC" w:rsidP="00945C65">
    <w:pPr>
      <w:pStyle w:val="Header"/>
      <w:jc w:val="right"/>
    </w:pPr>
    <w:r>
      <w:rPr>
        <w:noProof/>
      </w:rPr>
      <w:drawing>
        <wp:anchor distT="0" distB="0" distL="114300" distR="114300" simplePos="0" relativeHeight="251658240" behindDoc="0" locked="0" layoutInCell="1" allowOverlap="1" wp14:anchorId="5FF90D60" wp14:editId="1B35F09E">
          <wp:simplePos x="0" y="0"/>
          <wp:positionH relativeFrom="margin">
            <wp:align>left</wp:align>
          </wp:positionH>
          <wp:positionV relativeFrom="paragraph">
            <wp:posOffset>-200659</wp:posOffset>
          </wp:positionV>
          <wp:extent cx="952500" cy="305098"/>
          <wp:effectExtent l="0" t="0" r="0" b="0"/>
          <wp:wrapNone/>
          <wp:docPr id="4" name="Picture 4" descr="File:Logo BIDV.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go BIDV.svg - Wikimedia Common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7881" cy="310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3B"/>
    <w:multiLevelType w:val="hybridMultilevel"/>
    <w:tmpl w:val="196241BE"/>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283"/>
    <w:multiLevelType w:val="hybridMultilevel"/>
    <w:tmpl w:val="7E8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99C"/>
    <w:multiLevelType w:val="hybridMultilevel"/>
    <w:tmpl w:val="0B1A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544E6B"/>
    <w:multiLevelType w:val="hybridMultilevel"/>
    <w:tmpl w:val="49000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9E724B"/>
    <w:multiLevelType w:val="hybridMultilevel"/>
    <w:tmpl w:val="D64C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48082D"/>
    <w:multiLevelType w:val="hybridMultilevel"/>
    <w:tmpl w:val="8BC8E73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432A"/>
    <w:multiLevelType w:val="hybridMultilevel"/>
    <w:tmpl w:val="B9BE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2061CC"/>
    <w:multiLevelType w:val="hybridMultilevel"/>
    <w:tmpl w:val="40EC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1B66EF"/>
    <w:multiLevelType w:val="hybridMultilevel"/>
    <w:tmpl w:val="6662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D9570F"/>
    <w:multiLevelType w:val="hybridMultilevel"/>
    <w:tmpl w:val="80F4A148"/>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C7C3D"/>
    <w:multiLevelType w:val="hybridMultilevel"/>
    <w:tmpl w:val="079642A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A25EA"/>
    <w:multiLevelType w:val="hybridMultilevel"/>
    <w:tmpl w:val="74C2D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F20ACE"/>
    <w:multiLevelType w:val="hybridMultilevel"/>
    <w:tmpl w:val="A86CC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0A07AB"/>
    <w:multiLevelType w:val="hybridMultilevel"/>
    <w:tmpl w:val="CD523E2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F6527"/>
    <w:multiLevelType w:val="hybridMultilevel"/>
    <w:tmpl w:val="CC9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C4DDD"/>
    <w:multiLevelType w:val="hybridMultilevel"/>
    <w:tmpl w:val="8412107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8E0ACE"/>
    <w:multiLevelType w:val="hybridMultilevel"/>
    <w:tmpl w:val="4A46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DC618E"/>
    <w:multiLevelType w:val="hybridMultilevel"/>
    <w:tmpl w:val="9500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314538"/>
    <w:multiLevelType w:val="hybridMultilevel"/>
    <w:tmpl w:val="851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0"/>
  </w:num>
  <w:num w:numId="5">
    <w:abstractNumId w:val="5"/>
  </w:num>
  <w:num w:numId="6">
    <w:abstractNumId w:val="9"/>
  </w:num>
  <w:num w:numId="7">
    <w:abstractNumId w:val="10"/>
  </w:num>
  <w:num w:numId="8">
    <w:abstractNumId w:val="7"/>
  </w:num>
  <w:num w:numId="9">
    <w:abstractNumId w:val="4"/>
  </w:num>
  <w:num w:numId="10">
    <w:abstractNumId w:val="2"/>
  </w:num>
  <w:num w:numId="11">
    <w:abstractNumId w:val="14"/>
  </w:num>
  <w:num w:numId="12">
    <w:abstractNumId w:val="8"/>
  </w:num>
  <w:num w:numId="13">
    <w:abstractNumId w:val="12"/>
  </w:num>
  <w:num w:numId="14">
    <w:abstractNumId w:val="18"/>
  </w:num>
  <w:num w:numId="15">
    <w:abstractNumId w:val="16"/>
  </w:num>
  <w:num w:numId="16">
    <w:abstractNumId w:val="3"/>
  </w:num>
  <w:num w:numId="17">
    <w:abstractNumId w:val="6"/>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0"/>
    <w:rsid w:val="000162FF"/>
    <w:rsid w:val="00020705"/>
    <w:rsid w:val="000216AD"/>
    <w:rsid w:val="00037892"/>
    <w:rsid w:val="000C07D6"/>
    <w:rsid w:val="000D0877"/>
    <w:rsid w:val="00101D52"/>
    <w:rsid w:val="00103DB9"/>
    <w:rsid w:val="001C0D85"/>
    <w:rsid w:val="001F4C0C"/>
    <w:rsid w:val="00220996"/>
    <w:rsid w:val="00231496"/>
    <w:rsid w:val="002714FC"/>
    <w:rsid w:val="002A74FD"/>
    <w:rsid w:val="002B3511"/>
    <w:rsid w:val="002F570D"/>
    <w:rsid w:val="00342486"/>
    <w:rsid w:val="0036652A"/>
    <w:rsid w:val="00391938"/>
    <w:rsid w:val="003E1173"/>
    <w:rsid w:val="003E7AF7"/>
    <w:rsid w:val="00455B17"/>
    <w:rsid w:val="00457594"/>
    <w:rsid w:val="004604B0"/>
    <w:rsid w:val="004624CA"/>
    <w:rsid w:val="004B5089"/>
    <w:rsid w:val="004F27F0"/>
    <w:rsid w:val="004F2E48"/>
    <w:rsid w:val="00505729"/>
    <w:rsid w:val="00524AD6"/>
    <w:rsid w:val="005349FC"/>
    <w:rsid w:val="00540254"/>
    <w:rsid w:val="005F1B30"/>
    <w:rsid w:val="006005FC"/>
    <w:rsid w:val="00620E97"/>
    <w:rsid w:val="006751B4"/>
    <w:rsid w:val="006F06C6"/>
    <w:rsid w:val="00712F36"/>
    <w:rsid w:val="007343E4"/>
    <w:rsid w:val="00754C3F"/>
    <w:rsid w:val="00794AA4"/>
    <w:rsid w:val="007A5621"/>
    <w:rsid w:val="007F0FA9"/>
    <w:rsid w:val="007F3F22"/>
    <w:rsid w:val="00833527"/>
    <w:rsid w:val="0085132E"/>
    <w:rsid w:val="008559BA"/>
    <w:rsid w:val="008A50EE"/>
    <w:rsid w:val="008B154B"/>
    <w:rsid w:val="0090149B"/>
    <w:rsid w:val="00917FFD"/>
    <w:rsid w:val="00945C65"/>
    <w:rsid w:val="009535AC"/>
    <w:rsid w:val="00992AAA"/>
    <w:rsid w:val="009C5DBF"/>
    <w:rsid w:val="00A61629"/>
    <w:rsid w:val="00A61716"/>
    <w:rsid w:val="00A762BE"/>
    <w:rsid w:val="00AC62DD"/>
    <w:rsid w:val="00B2055D"/>
    <w:rsid w:val="00B26C6F"/>
    <w:rsid w:val="00B3630F"/>
    <w:rsid w:val="00B60973"/>
    <w:rsid w:val="00B73878"/>
    <w:rsid w:val="00B938C5"/>
    <w:rsid w:val="00BA0EEB"/>
    <w:rsid w:val="00BB072F"/>
    <w:rsid w:val="00BC3E2A"/>
    <w:rsid w:val="00C34BFF"/>
    <w:rsid w:val="00C816EF"/>
    <w:rsid w:val="00C82751"/>
    <w:rsid w:val="00C94E91"/>
    <w:rsid w:val="00CB0ED9"/>
    <w:rsid w:val="00CC2D3F"/>
    <w:rsid w:val="00D33290"/>
    <w:rsid w:val="00D554A4"/>
    <w:rsid w:val="00D76D76"/>
    <w:rsid w:val="00DA1954"/>
    <w:rsid w:val="00DC35AA"/>
    <w:rsid w:val="00DC6625"/>
    <w:rsid w:val="00DF7005"/>
    <w:rsid w:val="00E13CFF"/>
    <w:rsid w:val="00E35E98"/>
    <w:rsid w:val="00E471A5"/>
    <w:rsid w:val="00E536D8"/>
    <w:rsid w:val="00E578A2"/>
    <w:rsid w:val="00E86BB8"/>
    <w:rsid w:val="00EB4E09"/>
    <w:rsid w:val="00EC6A50"/>
    <w:rsid w:val="00ED6E0E"/>
    <w:rsid w:val="00F21AAA"/>
    <w:rsid w:val="00F549DF"/>
    <w:rsid w:val="00F954C5"/>
    <w:rsid w:val="00FB4262"/>
    <w:rsid w:val="00FD477D"/>
    <w:rsid w:val="00FE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A475"/>
  <w15:chartTrackingRefBased/>
  <w15:docId w15:val="{DD9C68AF-9FED-F044-B79E-9D3C2A9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50"/>
    <w:pPr>
      <w:tabs>
        <w:tab w:val="center" w:pos="4680"/>
        <w:tab w:val="right" w:pos="9360"/>
      </w:tabs>
    </w:pPr>
  </w:style>
  <w:style w:type="character" w:customStyle="1" w:styleId="HeaderChar">
    <w:name w:val="Header Char"/>
    <w:basedOn w:val="DefaultParagraphFont"/>
    <w:link w:val="Header"/>
    <w:uiPriority w:val="99"/>
    <w:rsid w:val="00EC6A50"/>
  </w:style>
  <w:style w:type="paragraph" w:styleId="Footer">
    <w:name w:val="footer"/>
    <w:basedOn w:val="Normal"/>
    <w:link w:val="FooterChar"/>
    <w:uiPriority w:val="99"/>
    <w:unhideWhenUsed/>
    <w:rsid w:val="00EC6A50"/>
    <w:pPr>
      <w:tabs>
        <w:tab w:val="center" w:pos="4680"/>
        <w:tab w:val="right" w:pos="9360"/>
      </w:tabs>
    </w:pPr>
  </w:style>
  <w:style w:type="character" w:customStyle="1" w:styleId="FooterChar">
    <w:name w:val="Footer Char"/>
    <w:basedOn w:val="DefaultParagraphFont"/>
    <w:link w:val="Footer"/>
    <w:uiPriority w:val="99"/>
    <w:rsid w:val="00EC6A50"/>
  </w:style>
  <w:style w:type="table" w:styleId="TableGrid">
    <w:name w:val="Table Grid"/>
    <w:basedOn w:val="TableNormal"/>
    <w:uiPriority w:val="39"/>
    <w:rsid w:val="00EC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35A"/>
    <w:pPr>
      <w:ind w:left="720"/>
      <w:contextualSpacing/>
    </w:pPr>
  </w:style>
  <w:style w:type="character" w:styleId="Hyperlink">
    <w:name w:val="Hyperlink"/>
    <w:basedOn w:val="DefaultParagraphFont"/>
    <w:uiPriority w:val="99"/>
    <w:unhideWhenUsed/>
    <w:rsid w:val="000C07D6"/>
    <w:rPr>
      <w:color w:val="0563C1" w:themeColor="hyperlink"/>
      <w:u w:val="single"/>
    </w:rPr>
  </w:style>
  <w:style w:type="character" w:customStyle="1" w:styleId="UnresolvedMention">
    <w:name w:val="Unresolved Mention"/>
    <w:basedOn w:val="DefaultParagraphFont"/>
    <w:uiPriority w:val="99"/>
    <w:semiHidden/>
    <w:unhideWhenUsed/>
    <w:rsid w:val="000C07D6"/>
    <w:rPr>
      <w:color w:val="605E5C"/>
      <w:shd w:val="clear" w:color="auto" w:fill="E1DFDD"/>
    </w:rPr>
  </w:style>
  <w:style w:type="character" w:styleId="CommentReference">
    <w:name w:val="annotation reference"/>
    <w:basedOn w:val="DefaultParagraphFont"/>
    <w:uiPriority w:val="99"/>
    <w:semiHidden/>
    <w:unhideWhenUsed/>
    <w:rsid w:val="00DC35AA"/>
    <w:rPr>
      <w:sz w:val="16"/>
      <w:szCs w:val="16"/>
    </w:rPr>
  </w:style>
  <w:style w:type="paragraph" w:styleId="CommentText">
    <w:name w:val="annotation text"/>
    <w:basedOn w:val="Normal"/>
    <w:link w:val="CommentTextChar"/>
    <w:uiPriority w:val="99"/>
    <w:semiHidden/>
    <w:unhideWhenUsed/>
    <w:rsid w:val="00DC35AA"/>
    <w:rPr>
      <w:sz w:val="20"/>
      <w:szCs w:val="20"/>
    </w:rPr>
  </w:style>
  <w:style w:type="character" w:customStyle="1" w:styleId="CommentTextChar">
    <w:name w:val="Comment Text Char"/>
    <w:basedOn w:val="DefaultParagraphFont"/>
    <w:link w:val="CommentText"/>
    <w:uiPriority w:val="99"/>
    <w:semiHidden/>
    <w:rsid w:val="00DC35AA"/>
    <w:rPr>
      <w:sz w:val="20"/>
      <w:szCs w:val="20"/>
    </w:rPr>
  </w:style>
  <w:style w:type="paragraph" w:styleId="CommentSubject">
    <w:name w:val="annotation subject"/>
    <w:basedOn w:val="CommentText"/>
    <w:next w:val="CommentText"/>
    <w:link w:val="CommentSubjectChar"/>
    <w:uiPriority w:val="99"/>
    <w:semiHidden/>
    <w:unhideWhenUsed/>
    <w:rsid w:val="00DC35AA"/>
    <w:rPr>
      <w:b/>
      <w:bCs/>
    </w:rPr>
  </w:style>
  <w:style w:type="character" w:customStyle="1" w:styleId="CommentSubjectChar">
    <w:name w:val="Comment Subject Char"/>
    <w:basedOn w:val="CommentTextChar"/>
    <w:link w:val="CommentSubject"/>
    <w:uiPriority w:val="99"/>
    <w:semiHidden/>
    <w:rsid w:val="00DC35AA"/>
    <w:rPr>
      <w:b/>
      <w:bCs/>
      <w:sz w:val="20"/>
      <w:szCs w:val="20"/>
    </w:rPr>
  </w:style>
  <w:style w:type="paragraph" w:styleId="BalloonText">
    <w:name w:val="Balloon Text"/>
    <w:basedOn w:val="Normal"/>
    <w:link w:val="BalloonTextChar"/>
    <w:uiPriority w:val="99"/>
    <w:semiHidden/>
    <w:unhideWhenUsed/>
    <w:rsid w:val="00945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0278">
      <w:bodyDiv w:val="1"/>
      <w:marLeft w:val="0"/>
      <w:marRight w:val="0"/>
      <w:marTop w:val="0"/>
      <w:marBottom w:val="0"/>
      <w:divBdr>
        <w:top w:val="none" w:sz="0" w:space="0" w:color="auto"/>
        <w:left w:val="none" w:sz="0" w:space="0" w:color="auto"/>
        <w:bottom w:val="none" w:sz="0" w:space="0" w:color="auto"/>
        <w:right w:val="none" w:sz="0" w:space="0" w:color="auto"/>
      </w:divBdr>
    </w:div>
    <w:div w:id="126238521">
      <w:bodyDiv w:val="1"/>
      <w:marLeft w:val="0"/>
      <w:marRight w:val="0"/>
      <w:marTop w:val="0"/>
      <w:marBottom w:val="0"/>
      <w:divBdr>
        <w:top w:val="none" w:sz="0" w:space="0" w:color="auto"/>
        <w:left w:val="none" w:sz="0" w:space="0" w:color="auto"/>
        <w:bottom w:val="none" w:sz="0" w:space="0" w:color="auto"/>
        <w:right w:val="none" w:sz="0" w:space="0" w:color="auto"/>
      </w:divBdr>
    </w:div>
    <w:div w:id="252974691">
      <w:bodyDiv w:val="1"/>
      <w:marLeft w:val="0"/>
      <w:marRight w:val="0"/>
      <w:marTop w:val="0"/>
      <w:marBottom w:val="0"/>
      <w:divBdr>
        <w:top w:val="none" w:sz="0" w:space="0" w:color="auto"/>
        <w:left w:val="none" w:sz="0" w:space="0" w:color="auto"/>
        <w:bottom w:val="none" w:sz="0" w:space="0" w:color="auto"/>
        <w:right w:val="none" w:sz="0" w:space="0" w:color="auto"/>
      </w:divBdr>
    </w:div>
    <w:div w:id="335032935">
      <w:bodyDiv w:val="1"/>
      <w:marLeft w:val="0"/>
      <w:marRight w:val="0"/>
      <w:marTop w:val="0"/>
      <w:marBottom w:val="0"/>
      <w:divBdr>
        <w:top w:val="none" w:sz="0" w:space="0" w:color="auto"/>
        <w:left w:val="none" w:sz="0" w:space="0" w:color="auto"/>
        <w:bottom w:val="none" w:sz="0" w:space="0" w:color="auto"/>
        <w:right w:val="none" w:sz="0" w:space="0" w:color="auto"/>
      </w:divBdr>
    </w:div>
    <w:div w:id="354580965">
      <w:bodyDiv w:val="1"/>
      <w:marLeft w:val="0"/>
      <w:marRight w:val="0"/>
      <w:marTop w:val="0"/>
      <w:marBottom w:val="0"/>
      <w:divBdr>
        <w:top w:val="none" w:sz="0" w:space="0" w:color="auto"/>
        <w:left w:val="none" w:sz="0" w:space="0" w:color="auto"/>
        <w:bottom w:val="none" w:sz="0" w:space="0" w:color="auto"/>
        <w:right w:val="none" w:sz="0" w:space="0" w:color="auto"/>
      </w:divBdr>
    </w:div>
    <w:div w:id="427166023">
      <w:bodyDiv w:val="1"/>
      <w:marLeft w:val="0"/>
      <w:marRight w:val="0"/>
      <w:marTop w:val="0"/>
      <w:marBottom w:val="0"/>
      <w:divBdr>
        <w:top w:val="none" w:sz="0" w:space="0" w:color="auto"/>
        <w:left w:val="none" w:sz="0" w:space="0" w:color="auto"/>
        <w:bottom w:val="none" w:sz="0" w:space="0" w:color="auto"/>
        <w:right w:val="none" w:sz="0" w:space="0" w:color="auto"/>
      </w:divBdr>
    </w:div>
    <w:div w:id="651913217">
      <w:bodyDiv w:val="1"/>
      <w:marLeft w:val="0"/>
      <w:marRight w:val="0"/>
      <w:marTop w:val="0"/>
      <w:marBottom w:val="0"/>
      <w:divBdr>
        <w:top w:val="none" w:sz="0" w:space="0" w:color="auto"/>
        <w:left w:val="none" w:sz="0" w:space="0" w:color="auto"/>
        <w:bottom w:val="none" w:sz="0" w:space="0" w:color="auto"/>
        <w:right w:val="none" w:sz="0" w:space="0" w:color="auto"/>
      </w:divBdr>
    </w:div>
    <w:div w:id="666594823">
      <w:bodyDiv w:val="1"/>
      <w:marLeft w:val="0"/>
      <w:marRight w:val="0"/>
      <w:marTop w:val="0"/>
      <w:marBottom w:val="0"/>
      <w:divBdr>
        <w:top w:val="none" w:sz="0" w:space="0" w:color="auto"/>
        <w:left w:val="none" w:sz="0" w:space="0" w:color="auto"/>
        <w:bottom w:val="none" w:sz="0" w:space="0" w:color="auto"/>
        <w:right w:val="none" w:sz="0" w:space="0" w:color="auto"/>
      </w:divBdr>
    </w:div>
    <w:div w:id="731195025">
      <w:bodyDiv w:val="1"/>
      <w:marLeft w:val="0"/>
      <w:marRight w:val="0"/>
      <w:marTop w:val="0"/>
      <w:marBottom w:val="0"/>
      <w:divBdr>
        <w:top w:val="none" w:sz="0" w:space="0" w:color="auto"/>
        <w:left w:val="none" w:sz="0" w:space="0" w:color="auto"/>
        <w:bottom w:val="none" w:sz="0" w:space="0" w:color="auto"/>
        <w:right w:val="none" w:sz="0" w:space="0" w:color="auto"/>
      </w:divBdr>
    </w:div>
    <w:div w:id="896430752">
      <w:bodyDiv w:val="1"/>
      <w:marLeft w:val="0"/>
      <w:marRight w:val="0"/>
      <w:marTop w:val="0"/>
      <w:marBottom w:val="0"/>
      <w:divBdr>
        <w:top w:val="none" w:sz="0" w:space="0" w:color="auto"/>
        <w:left w:val="none" w:sz="0" w:space="0" w:color="auto"/>
        <w:bottom w:val="none" w:sz="0" w:space="0" w:color="auto"/>
        <w:right w:val="none" w:sz="0" w:space="0" w:color="auto"/>
      </w:divBdr>
    </w:div>
    <w:div w:id="1057435206">
      <w:bodyDiv w:val="1"/>
      <w:marLeft w:val="0"/>
      <w:marRight w:val="0"/>
      <w:marTop w:val="0"/>
      <w:marBottom w:val="0"/>
      <w:divBdr>
        <w:top w:val="none" w:sz="0" w:space="0" w:color="auto"/>
        <w:left w:val="none" w:sz="0" w:space="0" w:color="auto"/>
        <w:bottom w:val="none" w:sz="0" w:space="0" w:color="auto"/>
        <w:right w:val="none" w:sz="0" w:space="0" w:color="auto"/>
      </w:divBdr>
    </w:div>
    <w:div w:id="1093208226">
      <w:bodyDiv w:val="1"/>
      <w:marLeft w:val="0"/>
      <w:marRight w:val="0"/>
      <w:marTop w:val="0"/>
      <w:marBottom w:val="0"/>
      <w:divBdr>
        <w:top w:val="none" w:sz="0" w:space="0" w:color="auto"/>
        <w:left w:val="none" w:sz="0" w:space="0" w:color="auto"/>
        <w:bottom w:val="none" w:sz="0" w:space="0" w:color="auto"/>
        <w:right w:val="none" w:sz="0" w:space="0" w:color="auto"/>
      </w:divBdr>
    </w:div>
    <w:div w:id="1126199434">
      <w:bodyDiv w:val="1"/>
      <w:marLeft w:val="0"/>
      <w:marRight w:val="0"/>
      <w:marTop w:val="0"/>
      <w:marBottom w:val="0"/>
      <w:divBdr>
        <w:top w:val="none" w:sz="0" w:space="0" w:color="auto"/>
        <w:left w:val="none" w:sz="0" w:space="0" w:color="auto"/>
        <w:bottom w:val="none" w:sz="0" w:space="0" w:color="auto"/>
        <w:right w:val="none" w:sz="0" w:space="0" w:color="auto"/>
      </w:divBdr>
    </w:div>
    <w:div w:id="1126506125">
      <w:bodyDiv w:val="1"/>
      <w:marLeft w:val="0"/>
      <w:marRight w:val="0"/>
      <w:marTop w:val="0"/>
      <w:marBottom w:val="0"/>
      <w:divBdr>
        <w:top w:val="none" w:sz="0" w:space="0" w:color="auto"/>
        <w:left w:val="none" w:sz="0" w:space="0" w:color="auto"/>
        <w:bottom w:val="none" w:sz="0" w:space="0" w:color="auto"/>
        <w:right w:val="none" w:sz="0" w:space="0" w:color="auto"/>
      </w:divBdr>
    </w:div>
    <w:div w:id="1141070744">
      <w:bodyDiv w:val="1"/>
      <w:marLeft w:val="0"/>
      <w:marRight w:val="0"/>
      <w:marTop w:val="0"/>
      <w:marBottom w:val="0"/>
      <w:divBdr>
        <w:top w:val="none" w:sz="0" w:space="0" w:color="auto"/>
        <w:left w:val="none" w:sz="0" w:space="0" w:color="auto"/>
        <w:bottom w:val="none" w:sz="0" w:space="0" w:color="auto"/>
        <w:right w:val="none" w:sz="0" w:space="0" w:color="auto"/>
      </w:divBdr>
    </w:div>
    <w:div w:id="1158885752">
      <w:bodyDiv w:val="1"/>
      <w:marLeft w:val="0"/>
      <w:marRight w:val="0"/>
      <w:marTop w:val="0"/>
      <w:marBottom w:val="0"/>
      <w:divBdr>
        <w:top w:val="none" w:sz="0" w:space="0" w:color="auto"/>
        <w:left w:val="none" w:sz="0" w:space="0" w:color="auto"/>
        <w:bottom w:val="none" w:sz="0" w:space="0" w:color="auto"/>
        <w:right w:val="none" w:sz="0" w:space="0" w:color="auto"/>
      </w:divBdr>
    </w:div>
    <w:div w:id="1220240225">
      <w:bodyDiv w:val="1"/>
      <w:marLeft w:val="0"/>
      <w:marRight w:val="0"/>
      <w:marTop w:val="0"/>
      <w:marBottom w:val="0"/>
      <w:divBdr>
        <w:top w:val="none" w:sz="0" w:space="0" w:color="auto"/>
        <w:left w:val="none" w:sz="0" w:space="0" w:color="auto"/>
        <w:bottom w:val="none" w:sz="0" w:space="0" w:color="auto"/>
        <w:right w:val="none" w:sz="0" w:space="0" w:color="auto"/>
      </w:divBdr>
    </w:div>
    <w:div w:id="1236278870">
      <w:bodyDiv w:val="1"/>
      <w:marLeft w:val="0"/>
      <w:marRight w:val="0"/>
      <w:marTop w:val="0"/>
      <w:marBottom w:val="0"/>
      <w:divBdr>
        <w:top w:val="none" w:sz="0" w:space="0" w:color="auto"/>
        <w:left w:val="none" w:sz="0" w:space="0" w:color="auto"/>
        <w:bottom w:val="none" w:sz="0" w:space="0" w:color="auto"/>
        <w:right w:val="none" w:sz="0" w:space="0" w:color="auto"/>
      </w:divBdr>
    </w:div>
    <w:div w:id="1478258535">
      <w:bodyDiv w:val="1"/>
      <w:marLeft w:val="0"/>
      <w:marRight w:val="0"/>
      <w:marTop w:val="0"/>
      <w:marBottom w:val="0"/>
      <w:divBdr>
        <w:top w:val="none" w:sz="0" w:space="0" w:color="auto"/>
        <w:left w:val="none" w:sz="0" w:space="0" w:color="auto"/>
        <w:bottom w:val="none" w:sz="0" w:space="0" w:color="auto"/>
        <w:right w:val="none" w:sz="0" w:space="0" w:color="auto"/>
      </w:divBdr>
    </w:div>
    <w:div w:id="1491095718">
      <w:bodyDiv w:val="1"/>
      <w:marLeft w:val="0"/>
      <w:marRight w:val="0"/>
      <w:marTop w:val="0"/>
      <w:marBottom w:val="0"/>
      <w:divBdr>
        <w:top w:val="none" w:sz="0" w:space="0" w:color="auto"/>
        <w:left w:val="none" w:sz="0" w:space="0" w:color="auto"/>
        <w:bottom w:val="none" w:sz="0" w:space="0" w:color="auto"/>
        <w:right w:val="none" w:sz="0" w:space="0" w:color="auto"/>
      </w:divBdr>
    </w:div>
    <w:div w:id="1540701336">
      <w:bodyDiv w:val="1"/>
      <w:marLeft w:val="0"/>
      <w:marRight w:val="0"/>
      <w:marTop w:val="0"/>
      <w:marBottom w:val="0"/>
      <w:divBdr>
        <w:top w:val="none" w:sz="0" w:space="0" w:color="auto"/>
        <w:left w:val="none" w:sz="0" w:space="0" w:color="auto"/>
        <w:bottom w:val="none" w:sz="0" w:space="0" w:color="auto"/>
        <w:right w:val="none" w:sz="0" w:space="0" w:color="auto"/>
      </w:divBdr>
    </w:div>
    <w:div w:id="1581527979">
      <w:bodyDiv w:val="1"/>
      <w:marLeft w:val="0"/>
      <w:marRight w:val="0"/>
      <w:marTop w:val="0"/>
      <w:marBottom w:val="0"/>
      <w:divBdr>
        <w:top w:val="none" w:sz="0" w:space="0" w:color="auto"/>
        <w:left w:val="none" w:sz="0" w:space="0" w:color="auto"/>
        <w:bottom w:val="none" w:sz="0" w:space="0" w:color="auto"/>
        <w:right w:val="none" w:sz="0" w:space="0" w:color="auto"/>
      </w:divBdr>
    </w:div>
    <w:div w:id="1797673828">
      <w:bodyDiv w:val="1"/>
      <w:marLeft w:val="0"/>
      <w:marRight w:val="0"/>
      <w:marTop w:val="0"/>
      <w:marBottom w:val="0"/>
      <w:divBdr>
        <w:top w:val="none" w:sz="0" w:space="0" w:color="auto"/>
        <w:left w:val="none" w:sz="0" w:space="0" w:color="auto"/>
        <w:bottom w:val="none" w:sz="0" w:space="0" w:color="auto"/>
        <w:right w:val="none" w:sz="0" w:space="0" w:color="auto"/>
      </w:divBdr>
    </w:div>
    <w:div w:id="1811753176">
      <w:bodyDiv w:val="1"/>
      <w:marLeft w:val="0"/>
      <w:marRight w:val="0"/>
      <w:marTop w:val="0"/>
      <w:marBottom w:val="0"/>
      <w:divBdr>
        <w:top w:val="none" w:sz="0" w:space="0" w:color="auto"/>
        <w:left w:val="none" w:sz="0" w:space="0" w:color="auto"/>
        <w:bottom w:val="none" w:sz="0" w:space="0" w:color="auto"/>
        <w:right w:val="none" w:sz="0" w:space="0" w:color="auto"/>
      </w:divBdr>
    </w:div>
    <w:div w:id="1847013867">
      <w:bodyDiv w:val="1"/>
      <w:marLeft w:val="0"/>
      <w:marRight w:val="0"/>
      <w:marTop w:val="0"/>
      <w:marBottom w:val="0"/>
      <w:divBdr>
        <w:top w:val="none" w:sz="0" w:space="0" w:color="auto"/>
        <w:left w:val="none" w:sz="0" w:space="0" w:color="auto"/>
        <w:bottom w:val="none" w:sz="0" w:space="0" w:color="auto"/>
        <w:right w:val="none" w:sz="0" w:space="0" w:color="auto"/>
      </w:divBdr>
    </w:div>
    <w:div w:id="2029603520">
      <w:bodyDiv w:val="1"/>
      <w:marLeft w:val="0"/>
      <w:marRight w:val="0"/>
      <w:marTop w:val="0"/>
      <w:marBottom w:val="0"/>
      <w:divBdr>
        <w:top w:val="none" w:sz="0" w:space="0" w:color="auto"/>
        <w:left w:val="none" w:sz="0" w:space="0" w:color="auto"/>
        <w:bottom w:val="none" w:sz="0" w:space="0" w:color="auto"/>
        <w:right w:val="none" w:sz="0" w:space="0" w:color="auto"/>
      </w:divBdr>
    </w:div>
    <w:div w:id="2092578398">
      <w:bodyDiv w:val="1"/>
      <w:marLeft w:val="0"/>
      <w:marRight w:val="0"/>
      <w:marTop w:val="0"/>
      <w:marBottom w:val="0"/>
      <w:divBdr>
        <w:top w:val="none" w:sz="0" w:space="0" w:color="auto"/>
        <w:left w:val="none" w:sz="0" w:space="0" w:color="auto"/>
        <w:bottom w:val="none" w:sz="0" w:space="0" w:color="auto"/>
        <w:right w:val="none" w:sz="0" w:space="0" w:color="auto"/>
      </w:divBdr>
    </w:div>
    <w:div w:id="21292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Doan Thu Hien</cp:lastModifiedBy>
  <cp:revision>9</cp:revision>
  <cp:lastPrinted>2024-06-07T03:25:00Z</cp:lastPrinted>
  <dcterms:created xsi:type="dcterms:W3CDTF">2026-06-11T08:33:00Z</dcterms:created>
  <dcterms:modified xsi:type="dcterms:W3CDTF">2026-06-24T04:17:00Z</dcterms:modified>
</cp:coreProperties>
</file>