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F4637D">
        <w:rPr>
          <w:rFonts w:ascii="Times New Roman" w:hAnsi="Times New Roman" w:cs="Times New Roman"/>
          <w:b/>
          <w:sz w:val="28"/>
          <w:szCs w:val="28"/>
          <w:lang w:val="vi-VN"/>
        </w:rPr>
        <w:t>1. Thay đổi bố cục so với UCP500</w:t>
      </w: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4637D">
        <w:rPr>
          <w:rFonts w:ascii="Times New Roman" w:hAnsi="Times New Roman" w:cs="Times New Roman"/>
          <w:sz w:val="28"/>
          <w:szCs w:val="28"/>
          <w:lang w:val="vi-VN"/>
        </w:rPr>
        <w:t>Về bố cục, UCP 500 c</w:t>
      </w:r>
      <w:r w:rsidRPr="00F4637D">
        <w:rPr>
          <w:rFonts w:ascii="Times New Roman" w:hAnsi="Times New Roman" w:cs="Times New Roman"/>
          <w:sz w:val="28"/>
          <w:szCs w:val="28"/>
        </w:rPr>
        <w:t>ó 49 đi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ều chia l</w:t>
      </w:r>
      <w:r w:rsidRPr="00F4637D">
        <w:rPr>
          <w:rFonts w:ascii="Times New Roman" w:hAnsi="Times New Roman" w:cs="Times New Roman"/>
          <w:sz w:val="28"/>
          <w:szCs w:val="28"/>
        </w:rPr>
        <w:t>àm 7 v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ấn đề ch</w:t>
      </w:r>
      <w:r w:rsidRPr="00F4637D">
        <w:rPr>
          <w:rFonts w:ascii="Times New Roman" w:hAnsi="Times New Roman" w:cs="Times New Roman"/>
          <w:sz w:val="28"/>
          <w:szCs w:val="28"/>
        </w:rPr>
        <w:t>ính, đư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ợc đ</w:t>
      </w:r>
      <w:r w:rsidRPr="00F4637D">
        <w:rPr>
          <w:rFonts w:ascii="Times New Roman" w:hAnsi="Times New Roman" w:cs="Times New Roman"/>
          <w:sz w:val="28"/>
          <w:szCs w:val="28"/>
        </w:rPr>
        <w:t>ánh th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ứ tự từ A đến G như sau:</w:t>
      </w: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4637D">
        <w:rPr>
          <w:rFonts w:ascii="Times New Roman" w:hAnsi="Times New Roman" w:cs="Times New Roman"/>
          <w:sz w:val="28"/>
          <w:szCs w:val="28"/>
          <w:lang w:val="vi-VN"/>
        </w:rPr>
        <w:t>A. Những quy định chung v</w:t>
      </w:r>
      <w:r w:rsidRPr="00F4637D">
        <w:rPr>
          <w:rFonts w:ascii="Times New Roman" w:hAnsi="Times New Roman" w:cs="Times New Roman"/>
          <w:sz w:val="28"/>
          <w:szCs w:val="28"/>
        </w:rPr>
        <w:t>à đ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ịnh nghĩa (Điều 1-5)</w:t>
      </w: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4637D">
        <w:rPr>
          <w:rFonts w:ascii="Times New Roman" w:hAnsi="Times New Roman" w:cs="Times New Roman"/>
          <w:sz w:val="28"/>
          <w:szCs w:val="28"/>
          <w:lang w:val="vi-VN"/>
        </w:rPr>
        <w:t>B. H</w:t>
      </w:r>
      <w:r w:rsidRPr="00F4637D">
        <w:rPr>
          <w:rFonts w:ascii="Times New Roman" w:hAnsi="Times New Roman" w:cs="Times New Roman"/>
          <w:sz w:val="28"/>
          <w:szCs w:val="28"/>
        </w:rPr>
        <w:t>ình th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ức v</w:t>
      </w:r>
      <w:r w:rsidRPr="00F4637D">
        <w:rPr>
          <w:rFonts w:ascii="Times New Roman" w:hAnsi="Times New Roman" w:cs="Times New Roman"/>
          <w:sz w:val="28"/>
          <w:szCs w:val="28"/>
        </w:rPr>
        <w:t>à thông báo tín d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ụng (Điều 6-12)</w:t>
      </w: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4637D">
        <w:rPr>
          <w:rFonts w:ascii="Times New Roman" w:hAnsi="Times New Roman" w:cs="Times New Roman"/>
          <w:sz w:val="28"/>
          <w:szCs w:val="28"/>
          <w:lang w:val="vi-VN"/>
        </w:rPr>
        <w:t>C. Nghĩa vụ v</w:t>
      </w:r>
      <w:r w:rsidRPr="00F4637D">
        <w:rPr>
          <w:rFonts w:ascii="Times New Roman" w:hAnsi="Times New Roman" w:cs="Times New Roman"/>
          <w:sz w:val="28"/>
          <w:szCs w:val="28"/>
        </w:rPr>
        <w:t>à trách nhi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ệm (Điều 13-19)</w:t>
      </w: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4637D">
        <w:rPr>
          <w:rFonts w:ascii="Times New Roman" w:hAnsi="Times New Roman" w:cs="Times New Roman"/>
          <w:sz w:val="28"/>
          <w:szCs w:val="28"/>
          <w:lang w:val="vi-VN"/>
        </w:rPr>
        <w:t>D. Chứng từ (Điều 20-38)</w:t>
      </w: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4637D">
        <w:rPr>
          <w:rFonts w:ascii="Times New Roman" w:hAnsi="Times New Roman" w:cs="Times New Roman"/>
          <w:sz w:val="28"/>
          <w:szCs w:val="28"/>
          <w:lang w:val="vi-VN"/>
        </w:rPr>
        <w:t>E. C</w:t>
      </w:r>
      <w:r w:rsidRPr="00F4637D">
        <w:rPr>
          <w:rFonts w:ascii="Times New Roman" w:hAnsi="Times New Roman" w:cs="Times New Roman"/>
          <w:sz w:val="28"/>
          <w:szCs w:val="28"/>
        </w:rPr>
        <w:t>ác đi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ều quy định kh</w:t>
      </w:r>
      <w:r w:rsidRPr="00F4637D">
        <w:rPr>
          <w:rFonts w:ascii="Times New Roman" w:hAnsi="Times New Roman" w:cs="Times New Roman"/>
          <w:sz w:val="28"/>
          <w:szCs w:val="28"/>
        </w:rPr>
        <w:t>ác (Đi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ều 39-47)</w:t>
      </w: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4637D">
        <w:rPr>
          <w:rFonts w:ascii="Times New Roman" w:hAnsi="Times New Roman" w:cs="Times New Roman"/>
          <w:sz w:val="28"/>
          <w:szCs w:val="28"/>
          <w:lang w:val="vi-VN"/>
        </w:rPr>
        <w:t>F. T</w:t>
      </w:r>
      <w:r w:rsidRPr="00F4637D">
        <w:rPr>
          <w:rFonts w:ascii="Times New Roman" w:hAnsi="Times New Roman" w:cs="Times New Roman"/>
          <w:sz w:val="28"/>
          <w:szCs w:val="28"/>
        </w:rPr>
        <w:t>ín d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ụng v</w:t>
      </w:r>
      <w:r w:rsidRPr="00F4637D">
        <w:rPr>
          <w:rFonts w:ascii="Times New Roman" w:hAnsi="Times New Roman" w:cs="Times New Roman"/>
          <w:sz w:val="28"/>
          <w:szCs w:val="28"/>
        </w:rPr>
        <w:t>à chuy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ển nhượng (Điều 48)</w:t>
      </w: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4637D">
        <w:rPr>
          <w:rFonts w:ascii="Times New Roman" w:hAnsi="Times New Roman" w:cs="Times New Roman"/>
          <w:sz w:val="28"/>
          <w:szCs w:val="28"/>
          <w:lang w:val="vi-VN"/>
        </w:rPr>
        <w:t>G. Nhượng tiền thu được (Điều 49)</w:t>
      </w: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4637D">
        <w:rPr>
          <w:rFonts w:ascii="Times New Roman" w:hAnsi="Times New Roman" w:cs="Times New Roman"/>
          <w:sz w:val="28"/>
          <w:szCs w:val="28"/>
          <w:lang w:val="vi-VN"/>
        </w:rPr>
        <w:t>Đứng tr</w:t>
      </w:r>
      <w:r w:rsidRPr="00F4637D">
        <w:rPr>
          <w:rFonts w:ascii="Times New Roman" w:hAnsi="Times New Roman" w:cs="Times New Roman"/>
          <w:sz w:val="28"/>
          <w:szCs w:val="28"/>
        </w:rPr>
        <w:t>ên cương v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ị doanh nghiệp xuất khẩu, UCP 500 được đ</w:t>
      </w:r>
      <w:r w:rsidRPr="00F4637D">
        <w:rPr>
          <w:rFonts w:ascii="Times New Roman" w:hAnsi="Times New Roman" w:cs="Times New Roman"/>
          <w:sz w:val="28"/>
          <w:szCs w:val="28"/>
        </w:rPr>
        <w:t>ánh giá là tương đ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ối kh</w:t>
      </w:r>
      <w:r w:rsidRPr="00F4637D">
        <w:rPr>
          <w:rFonts w:ascii="Times New Roman" w:hAnsi="Times New Roman" w:cs="Times New Roman"/>
          <w:sz w:val="28"/>
          <w:szCs w:val="28"/>
        </w:rPr>
        <w:t>ó hi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ểu về mặt ng</w:t>
      </w:r>
      <w:r w:rsidRPr="00F4637D">
        <w:rPr>
          <w:rFonts w:ascii="Times New Roman" w:hAnsi="Times New Roman" w:cs="Times New Roman"/>
          <w:sz w:val="28"/>
          <w:szCs w:val="28"/>
        </w:rPr>
        <w:t>ôn t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ừ v</w:t>
      </w:r>
      <w:r w:rsidRPr="00F4637D">
        <w:rPr>
          <w:rFonts w:ascii="Times New Roman" w:hAnsi="Times New Roman" w:cs="Times New Roman"/>
          <w:sz w:val="28"/>
          <w:szCs w:val="28"/>
        </w:rPr>
        <w:t>à ph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ức tạp về mặt quy tr</w:t>
      </w:r>
      <w:r w:rsidRPr="00F4637D">
        <w:rPr>
          <w:rFonts w:ascii="Times New Roman" w:hAnsi="Times New Roman" w:cs="Times New Roman"/>
          <w:sz w:val="28"/>
          <w:szCs w:val="28"/>
        </w:rPr>
        <w:t>ình. M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ột l</w:t>
      </w:r>
      <w:r w:rsidRPr="00F4637D">
        <w:rPr>
          <w:rFonts w:ascii="Times New Roman" w:hAnsi="Times New Roman" w:cs="Times New Roman"/>
          <w:sz w:val="28"/>
          <w:szCs w:val="28"/>
        </w:rPr>
        <w:t>ý do chính là vi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ệc chia th</w:t>
      </w:r>
      <w:r w:rsidRPr="00F4637D">
        <w:rPr>
          <w:rFonts w:ascii="Times New Roman" w:hAnsi="Times New Roman" w:cs="Times New Roman"/>
          <w:sz w:val="28"/>
          <w:szCs w:val="28"/>
        </w:rPr>
        <w:t>ành t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ừng nh</w:t>
      </w:r>
      <w:r w:rsidRPr="00F4637D">
        <w:rPr>
          <w:rFonts w:ascii="Times New Roman" w:hAnsi="Times New Roman" w:cs="Times New Roman"/>
          <w:sz w:val="28"/>
          <w:szCs w:val="28"/>
        </w:rPr>
        <w:t>óm đi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ều khoản như thế kh</w:t>
      </w:r>
      <w:r w:rsidRPr="00F4637D">
        <w:rPr>
          <w:rFonts w:ascii="Times New Roman" w:hAnsi="Times New Roman" w:cs="Times New Roman"/>
          <w:sz w:val="28"/>
          <w:szCs w:val="28"/>
        </w:rPr>
        <w:t>ông bao quát đư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ợc nội dung cần điều chỉnh. Một số điều khoản c</w:t>
      </w:r>
      <w:r w:rsidRPr="00F4637D">
        <w:rPr>
          <w:rFonts w:ascii="Times New Roman" w:hAnsi="Times New Roman" w:cs="Times New Roman"/>
          <w:sz w:val="28"/>
          <w:szCs w:val="28"/>
        </w:rPr>
        <w:t>ó th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ể được sắp xếp v</w:t>
      </w:r>
      <w:r w:rsidRPr="00F4637D">
        <w:rPr>
          <w:rFonts w:ascii="Times New Roman" w:hAnsi="Times New Roman" w:cs="Times New Roman"/>
          <w:sz w:val="28"/>
          <w:szCs w:val="28"/>
        </w:rPr>
        <w:t>ào nhóm này nhưng l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ại cũng c</w:t>
      </w:r>
      <w:r w:rsidRPr="00F4637D">
        <w:rPr>
          <w:rFonts w:ascii="Times New Roman" w:hAnsi="Times New Roman" w:cs="Times New Roman"/>
          <w:sz w:val="28"/>
          <w:szCs w:val="28"/>
        </w:rPr>
        <w:t>ó th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ể sắp xếp được v</w:t>
      </w:r>
      <w:r w:rsidRPr="00F4637D">
        <w:rPr>
          <w:rFonts w:ascii="Times New Roman" w:hAnsi="Times New Roman" w:cs="Times New Roman"/>
          <w:sz w:val="28"/>
          <w:szCs w:val="28"/>
        </w:rPr>
        <w:t>ào nhóm khác. M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ột số nội dung ở điều n</w:t>
      </w:r>
      <w:r w:rsidRPr="00F4637D">
        <w:rPr>
          <w:rFonts w:ascii="Times New Roman" w:hAnsi="Times New Roman" w:cs="Times New Roman"/>
          <w:sz w:val="28"/>
          <w:szCs w:val="28"/>
        </w:rPr>
        <w:t>ày b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ị lặp lại ở điều kh</w:t>
      </w:r>
      <w:r w:rsidRPr="00F4637D">
        <w:rPr>
          <w:rFonts w:ascii="Times New Roman" w:hAnsi="Times New Roman" w:cs="Times New Roman"/>
          <w:sz w:val="28"/>
          <w:szCs w:val="28"/>
        </w:rPr>
        <w:t>ác. Ví d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ụ, c</w:t>
      </w:r>
      <w:r w:rsidRPr="00F4637D">
        <w:rPr>
          <w:rFonts w:ascii="Times New Roman" w:hAnsi="Times New Roman" w:cs="Times New Roman"/>
          <w:sz w:val="28"/>
          <w:szCs w:val="28"/>
        </w:rPr>
        <w:t>ác yêu c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ầu li</w:t>
      </w:r>
      <w:r w:rsidRPr="00F4637D">
        <w:rPr>
          <w:rFonts w:ascii="Times New Roman" w:hAnsi="Times New Roman" w:cs="Times New Roman"/>
          <w:sz w:val="28"/>
          <w:szCs w:val="28"/>
        </w:rPr>
        <w:t>ên quan t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ới tr</w:t>
      </w:r>
      <w:r w:rsidRPr="00F4637D">
        <w:rPr>
          <w:rFonts w:ascii="Times New Roman" w:hAnsi="Times New Roman" w:cs="Times New Roman"/>
          <w:sz w:val="28"/>
          <w:szCs w:val="28"/>
        </w:rPr>
        <w:t>ách nhi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ệm của Ng</w:t>
      </w:r>
      <w:r w:rsidRPr="00F4637D">
        <w:rPr>
          <w:rFonts w:ascii="Times New Roman" w:hAnsi="Times New Roman" w:cs="Times New Roman"/>
          <w:sz w:val="28"/>
          <w:szCs w:val="28"/>
        </w:rPr>
        <w:t>ân hàng phát hành trong đi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ều 10(d) bị lặp lại ở điều 14(a). Từ những bất cập đ</w:t>
      </w:r>
      <w:r w:rsidRPr="00F4637D">
        <w:rPr>
          <w:rFonts w:ascii="Times New Roman" w:hAnsi="Times New Roman" w:cs="Times New Roman"/>
          <w:sz w:val="28"/>
          <w:szCs w:val="28"/>
        </w:rPr>
        <w:t>ó, UCP đã đư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ợc chỉnh sửa lại kh</w:t>
      </w:r>
      <w:r w:rsidRPr="00F4637D">
        <w:rPr>
          <w:rFonts w:ascii="Times New Roman" w:hAnsi="Times New Roman" w:cs="Times New Roman"/>
          <w:sz w:val="28"/>
          <w:szCs w:val="28"/>
        </w:rPr>
        <w:t>ông chia theo nhóm đi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ều khoản theo t</w:t>
      </w:r>
      <w:r w:rsidRPr="00F4637D">
        <w:rPr>
          <w:rFonts w:ascii="Times New Roman" w:hAnsi="Times New Roman" w:cs="Times New Roman"/>
          <w:sz w:val="28"/>
          <w:szCs w:val="28"/>
        </w:rPr>
        <w:t>ính ch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ất t</w:t>
      </w:r>
      <w:r w:rsidRPr="00F4637D">
        <w:rPr>
          <w:rFonts w:ascii="Times New Roman" w:hAnsi="Times New Roman" w:cs="Times New Roman"/>
          <w:sz w:val="28"/>
          <w:szCs w:val="28"/>
        </w:rPr>
        <w:t>ín d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ụng nghiệp vụ chứng từ m</w:t>
      </w:r>
      <w:r w:rsidRPr="00F4637D">
        <w:rPr>
          <w:rFonts w:ascii="Times New Roman" w:hAnsi="Times New Roman" w:cs="Times New Roman"/>
          <w:sz w:val="28"/>
          <w:szCs w:val="28"/>
        </w:rPr>
        <w:t>à đư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ợc bố tr</w:t>
      </w:r>
      <w:r w:rsidRPr="00F4637D">
        <w:rPr>
          <w:rFonts w:ascii="Times New Roman" w:hAnsi="Times New Roman" w:cs="Times New Roman"/>
          <w:sz w:val="28"/>
          <w:szCs w:val="28"/>
        </w:rPr>
        <w:t>í đơn giãn, d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ễ hiểu, t</w:t>
      </w:r>
      <w:r w:rsidRPr="00F4637D">
        <w:rPr>
          <w:rFonts w:ascii="Times New Roman" w:hAnsi="Times New Roman" w:cs="Times New Roman"/>
          <w:sz w:val="28"/>
          <w:szCs w:val="28"/>
        </w:rPr>
        <w:t>óm g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ọn th</w:t>
      </w:r>
      <w:r w:rsidRPr="00F4637D">
        <w:rPr>
          <w:rFonts w:ascii="Times New Roman" w:hAnsi="Times New Roman" w:cs="Times New Roman"/>
          <w:sz w:val="28"/>
          <w:szCs w:val="28"/>
        </w:rPr>
        <w:t>ành 39 đi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ều lần lượt điều chỉnh c</w:t>
      </w:r>
      <w:r w:rsidRPr="00F4637D">
        <w:rPr>
          <w:rFonts w:ascii="Times New Roman" w:hAnsi="Times New Roman" w:cs="Times New Roman"/>
          <w:sz w:val="28"/>
          <w:szCs w:val="28"/>
        </w:rPr>
        <w:t>ác v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ấn đề ph</w:t>
      </w:r>
      <w:r w:rsidRPr="00F4637D">
        <w:rPr>
          <w:rFonts w:ascii="Times New Roman" w:hAnsi="Times New Roman" w:cs="Times New Roman"/>
          <w:sz w:val="28"/>
          <w:szCs w:val="28"/>
        </w:rPr>
        <w:t>át sinh trong quá trình ki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ểm tra bộ chứng từ c</w:t>
      </w:r>
      <w:r w:rsidRPr="00F4637D">
        <w:rPr>
          <w:rFonts w:ascii="Times New Roman" w:hAnsi="Times New Roman" w:cs="Times New Roman"/>
          <w:sz w:val="28"/>
          <w:szCs w:val="28"/>
        </w:rPr>
        <w:t>ó th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ể được cấu tr</w:t>
      </w:r>
      <w:r w:rsidRPr="00F4637D">
        <w:rPr>
          <w:rFonts w:ascii="Times New Roman" w:hAnsi="Times New Roman" w:cs="Times New Roman"/>
          <w:sz w:val="28"/>
          <w:szCs w:val="28"/>
        </w:rPr>
        <w:t>úc như sau:</w:t>
      </w: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4637D">
        <w:rPr>
          <w:rFonts w:ascii="Times New Roman" w:hAnsi="Times New Roman" w:cs="Times New Roman"/>
          <w:sz w:val="28"/>
          <w:szCs w:val="28"/>
        </w:rPr>
        <w:t>–         Áp d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ụng UCP (Điều 1)</w:t>
      </w: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4637D">
        <w:rPr>
          <w:rFonts w:ascii="Times New Roman" w:hAnsi="Times New Roman" w:cs="Times New Roman"/>
          <w:sz w:val="28"/>
          <w:szCs w:val="28"/>
          <w:lang w:val="vi-VN"/>
        </w:rPr>
        <w:t>–         Định nghĩa (Điều 2)</w:t>
      </w: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4637D">
        <w:rPr>
          <w:rFonts w:ascii="Times New Roman" w:hAnsi="Times New Roman" w:cs="Times New Roman"/>
          <w:sz w:val="28"/>
          <w:szCs w:val="28"/>
          <w:lang w:val="vi-VN"/>
        </w:rPr>
        <w:t>–         Giải th</w:t>
      </w:r>
      <w:r w:rsidRPr="00F4637D">
        <w:rPr>
          <w:rFonts w:ascii="Times New Roman" w:hAnsi="Times New Roman" w:cs="Times New Roman"/>
          <w:sz w:val="28"/>
          <w:szCs w:val="28"/>
        </w:rPr>
        <w:t>ích (Đi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ều 3)</w:t>
      </w: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4637D">
        <w:rPr>
          <w:rFonts w:ascii="Times New Roman" w:hAnsi="Times New Roman" w:cs="Times New Roman"/>
          <w:sz w:val="28"/>
          <w:szCs w:val="28"/>
          <w:lang w:val="vi-VN"/>
        </w:rPr>
        <w:t>–         C</w:t>
      </w:r>
      <w:r w:rsidRPr="00F4637D">
        <w:rPr>
          <w:rFonts w:ascii="Times New Roman" w:hAnsi="Times New Roman" w:cs="Times New Roman"/>
          <w:sz w:val="28"/>
          <w:szCs w:val="28"/>
        </w:rPr>
        <w:t>ác đi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ều khoản kh</w:t>
      </w:r>
      <w:r w:rsidRPr="00F4637D">
        <w:rPr>
          <w:rFonts w:ascii="Times New Roman" w:hAnsi="Times New Roman" w:cs="Times New Roman"/>
          <w:sz w:val="28"/>
          <w:szCs w:val="28"/>
        </w:rPr>
        <w:t>ác theo t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ừng t</w:t>
      </w:r>
      <w:r w:rsidRPr="00F4637D">
        <w:rPr>
          <w:rFonts w:ascii="Times New Roman" w:hAnsi="Times New Roman" w:cs="Times New Roman"/>
          <w:sz w:val="28"/>
          <w:szCs w:val="28"/>
        </w:rPr>
        <w:t>ính ch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ất nghiệp vụ (Điều 4-39)</w:t>
      </w: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4637D">
        <w:rPr>
          <w:rFonts w:ascii="Times New Roman" w:hAnsi="Times New Roman" w:cs="Times New Roman"/>
          <w:sz w:val="28"/>
          <w:szCs w:val="28"/>
          <w:lang w:val="vi-VN"/>
        </w:rPr>
        <w:t>UCP l</w:t>
      </w:r>
      <w:r w:rsidRPr="00F4637D">
        <w:rPr>
          <w:rFonts w:ascii="Times New Roman" w:hAnsi="Times New Roman" w:cs="Times New Roman"/>
          <w:sz w:val="28"/>
          <w:szCs w:val="28"/>
        </w:rPr>
        <w:t>à b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ộ tập qu</w:t>
      </w:r>
      <w:r w:rsidRPr="00F4637D">
        <w:rPr>
          <w:rFonts w:ascii="Times New Roman" w:hAnsi="Times New Roman" w:cs="Times New Roman"/>
          <w:sz w:val="28"/>
          <w:szCs w:val="28"/>
        </w:rPr>
        <w:t>án lâu đ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ời v</w:t>
      </w:r>
      <w:r w:rsidRPr="00F4637D">
        <w:rPr>
          <w:rFonts w:ascii="Times New Roman" w:hAnsi="Times New Roman" w:cs="Times New Roman"/>
          <w:sz w:val="28"/>
          <w:szCs w:val="28"/>
        </w:rPr>
        <w:t>à đư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ợc coi l</w:t>
      </w:r>
      <w:r w:rsidRPr="00F4637D">
        <w:rPr>
          <w:rFonts w:ascii="Times New Roman" w:hAnsi="Times New Roman" w:cs="Times New Roman"/>
          <w:sz w:val="28"/>
          <w:szCs w:val="28"/>
        </w:rPr>
        <w:t>à thành công nh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ất trong lịch sử tập qu</w:t>
      </w:r>
      <w:r w:rsidRPr="00F4637D">
        <w:rPr>
          <w:rFonts w:ascii="Times New Roman" w:hAnsi="Times New Roman" w:cs="Times New Roman"/>
          <w:sz w:val="28"/>
          <w:szCs w:val="28"/>
        </w:rPr>
        <w:t>án qu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ốc tế nhưng cho đến bản số 600 mới sửa đổi theo cấu tr</w:t>
      </w:r>
      <w:r w:rsidRPr="00F4637D">
        <w:rPr>
          <w:rFonts w:ascii="Times New Roman" w:hAnsi="Times New Roman" w:cs="Times New Roman"/>
          <w:sz w:val="28"/>
          <w:szCs w:val="28"/>
        </w:rPr>
        <w:t>úc đi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ển h</w:t>
      </w:r>
      <w:r w:rsidRPr="00F4637D">
        <w:rPr>
          <w:rFonts w:ascii="Times New Roman" w:hAnsi="Times New Roman" w:cs="Times New Roman"/>
          <w:sz w:val="28"/>
          <w:szCs w:val="28"/>
        </w:rPr>
        <w:t>ình c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ủa một nguồn luật ph</w:t>
      </w:r>
      <w:r w:rsidRPr="00F4637D">
        <w:rPr>
          <w:rFonts w:ascii="Times New Roman" w:hAnsi="Times New Roman" w:cs="Times New Roman"/>
          <w:sz w:val="28"/>
          <w:szCs w:val="28"/>
        </w:rPr>
        <w:t>áp lý qu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ốc tế th</w:t>
      </w:r>
      <w:r w:rsidRPr="00F4637D">
        <w:rPr>
          <w:rFonts w:ascii="Times New Roman" w:hAnsi="Times New Roman" w:cs="Times New Roman"/>
          <w:sz w:val="28"/>
          <w:szCs w:val="28"/>
        </w:rPr>
        <w:t>ông thư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ờng (luật quốc gia, điều ước quốc tế…) n</w:t>
      </w:r>
      <w:r w:rsidRPr="00F4637D">
        <w:rPr>
          <w:rFonts w:ascii="Times New Roman" w:hAnsi="Times New Roman" w:cs="Times New Roman"/>
          <w:sz w:val="28"/>
          <w:szCs w:val="28"/>
        </w:rPr>
        <w:t xml:space="preserve">ên các bên tham gia, dù 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ở bất cứ quốc gia n</w:t>
      </w:r>
      <w:r w:rsidRPr="00F4637D">
        <w:rPr>
          <w:rFonts w:ascii="Times New Roman" w:hAnsi="Times New Roman" w:cs="Times New Roman"/>
          <w:sz w:val="28"/>
          <w:szCs w:val="28"/>
        </w:rPr>
        <w:t>ào đ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ều cảm thấy gần gủi v</w:t>
      </w:r>
      <w:r w:rsidRPr="00F4637D">
        <w:rPr>
          <w:rFonts w:ascii="Times New Roman" w:hAnsi="Times New Roman" w:cs="Times New Roman"/>
          <w:sz w:val="28"/>
          <w:szCs w:val="28"/>
        </w:rPr>
        <w:t>à d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ễ tiếp cận.</w:t>
      </w: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F4637D">
        <w:rPr>
          <w:rFonts w:ascii="Times New Roman" w:hAnsi="Times New Roman" w:cs="Times New Roman"/>
          <w:b/>
          <w:sz w:val="28"/>
          <w:szCs w:val="28"/>
          <w:lang w:val="vi-VN"/>
        </w:rPr>
        <w:t>2. Thay đổi về nội dung bằng việc lược bỏ v</w:t>
      </w:r>
      <w:r w:rsidRPr="00F4637D">
        <w:rPr>
          <w:rFonts w:ascii="Times New Roman" w:hAnsi="Times New Roman" w:cs="Times New Roman"/>
          <w:b/>
          <w:sz w:val="28"/>
          <w:szCs w:val="28"/>
        </w:rPr>
        <w:t>à b</w:t>
      </w:r>
      <w:r w:rsidRPr="00F4637D">
        <w:rPr>
          <w:rFonts w:ascii="Times New Roman" w:hAnsi="Times New Roman" w:cs="Times New Roman"/>
          <w:b/>
          <w:sz w:val="28"/>
          <w:szCs w:val="28"/>
          <w:lang w:val="vi-VN"/>
        </w:rPr>
        <w:t>ổ sung th</w:t>
      </w:r>
      <w:r w:rsidRPr="00F4637D">
        <w:rPr>
          <w:rFonts w:ascii="Times New Roman" w:hAnsi="Times New Roman" w:cs="Times New Roman"/>
          <w:b/>
          <w:sz w:val="28"/>
          <w:szCs w:val="28"/>
        </w:rPr>
        <w:t>êm m</w:t>
      </w:r>
      <w:r w:rsidRPr="00F4637D">
        <w:rPr>
          <w:rFonts w:ascii="Times New Roman" w:hAnsi="Times New Roman" w:cs="Times New Roman"/>
          <w:b/>
          <w:sz w:val="28"/>
          <w:szCs w:val="28"/>
          <w:lang w:val="vi-VN"/>
        </w:rPr>
        <w:t>ột số điều khoản.</w:t>
      </w: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4637D">
        <w:rPr>
          <w:rFonts w:ascii="Times New Roman" w:hAnsi="Times New Roman" w:cs="Times New Roman"/>
          <w:sz w:val="28"/>
          <w:szCs w:val="28"/>
          <w:lang w:val="vi-VN"/>
        </w:rPr>
        <w:t>UCP 600 đ</w:t>
      </w:r>
      <w:r w:rsidRPr="00F4637D">
        <w:rPr>
          <w:rFonts w:ascii="Times New Roman" w:hAnsi="Times New Roman" w:cs="Times New Roman"/>
          <w:sz w:val="28"/>
          <w:szCs w:val="28"/>
        </w:rPr>
        <w:t>ã tinh gi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ản từ 49 điều xuống c</w:t>
      </w:r>
      <w:r w:rsidRPr="00F4637D">
        <w:rPr>
          <w:rFonts w:ascii="Times New Roman" w:hAnsi="Times New Roman" w:cs="Times New Roman"/>
          <w:sz w:val="28"/>
          <w:szCs w:val="28"/>
        </w:rPr>
        <w:t>òn 39 đi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ều, trong đ</w:t>
      </w:r>
      <w:r w:rsidRPr="00F4637D">
        <w:rPr>
          <w:rFonts w:ascii="Times New Roman" w:hAnsi="Times New Roman" w:cs="Times New Roman"/>
          <w:sz w:val="28"/>
          <w:szCs w:val="28"/>
        </w:rPr>
        <w:t>ó, có các đi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ều khoản được hợp nhất trong số c</w:t>
      </w:r>
      <w:r w:rsidRPr="00F4637D">
        <w:rPr>
          <w:rFonts w:ascii="Times New Roman" w:hAnsi="Times New Roman" w:cs="Times New Roman"/>
          <w:sz w:val="28"/>
          <w:szCs w:val="28"/>
        </w:rPr>
        <w:t>ác đi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ều li</w:t>
      </w:r>
      <w:r w:rsidRPr="00F4637D">
        <w:rPr>
          <w:rFonts w:ascii="Times New Roman" w:hAnsi="Times New Roman" w:cs="Times New Roman"/>
          <w:sz w:val="28"/>
          <w:szCs w:val="28"/>
        </w:rPr>
        <w:t>ên quan t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ới nghiệp vụ chuy</w:t>
      </w:r>
      <w:r w:rsidRPr="00F4637D">
        <w:rPr>
          <w:rFonts w:ascii="Times New Roman" w:hAnsi="Times New Roman" w:cs="Times New Roman"/>
          <w:sz w:val="28"/>
          <w:szCs w:val="28"/>
        </w:rPr>
        <w:t>ên môn l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ại để tr</w:t>
      </w:r>
      <w:r w:rsidRPr="00F4637D">
        <w:rPr>
          <w:rFonts w:ascii="Times New Roman" w:hAnsi="Times New Roman" w:cs="Times New Roman"/>
          <w:sz w:val="28"/>
          <w:szCs w:val="28"/>
        </w:rPr>
        <w:t>ánh s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ự rườm r</w:t>
      </w:r>
      <w:r w:rsidRPr="00F4637D">
        <w:rPr>
          <w:rFonts w:ascii="Times New Roman" w:hAnsi="Times New Roman" w:cs="Times New Roman"/>
          <w:sz w:val="28"/>
          <w:szCs w:val="28"/>
        </w:rPr>
        <w:t>à, khó hi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ểu. Cũng c</w:t>
      </w:r>
      <w:r w:rsidRPr="00F4637D">
        <w:rPr>
          <w:rFonts w:ascii="Times New Roman" w:hAnsi="Times New Roman" w:cs="Times New Roman"/>
          <w:sz w:val="28"/>
          <w:szCs w:val="28"/>
        </w:rPr>
        <w:t>ó nh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ững điều khoản mới được bổ sung điển h</w:t>
      </w:r>
      <w:r w:rsidRPr="00F4637D">
        <w:rPr>
          <w:rFonts w:ascii="Times New Roman" w:hAnsi="Times New Roman" w:cs="Times New Roman"/>
          <w:sz w:val="28"/>
          <w:szCs w:val="28"/>
        </w:rPr>
        <w:t>ình như là các thu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ật ngữ chuy</w:t>
      </w:r>
      <w:r w:rsidRPr="00F4637D">
        <w:rPr>
          <w:rFonts w:ascii="Times New Roman" w:hAnsi="Times New Roman" w:cs="Times New Roman"/>
          <w:sz w:val="28"/>
          <w:szCs w:val="28"/>
        </w:rPr>
        <w:t>ên môn, các đi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ều khoản giải th</w:t>
      </w:r>
      <w:r w:rsidRPr="00F4637D">
        <w:rPr>
          <w:rFonts w:ascii="Times New Roman" w:hAnsi="Times New Roman" w:cs="Times New Roman"/>
          <w:sz w:val="28"/>
          <w:szCs w:val="28"/>
        </w:rPr>
        <w:t>ích giúp cho quá trình nghiên c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ứu bộ tập qu</w:t>
      </w:r>
      <w:r w:rsidRPr="00F4637D">
        <w:rPr>
          <w:rFonts w:ascii="Times New Roman" w:hAnsi="Times New Roman" w:cs="Times New Roman"/>
          <w:sz w:val="28"/>
          <w:szCs w:val="28"/>
        </w:rPr>
        <w:t>án đư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ợc dễ d</w:t>
      </w:r>
      <w:r w:rsidRPr="00F4637D">
        <w:rPr>
          <w:rFonts w:ascii="Times New Roman" w:hAnsi="Times New Roman" w:cs="Times New Roman"/>
          <w:sz w:val="28"/>
          <w:szCs w:val="28"/>
        </w:rPr>
        <w:t>àng hơn, chuyên nghi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ệp hơn.</w:t>
      </w: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F4637D">
        <w:rPr>
          <w:rFonts w:ascii="Times New Roman" w:hAnsi="Times New Roman" w:cs="Times New Roman"/>
          <w:i/>
          <w:sz w:val="28"/>
          <w:szCs w:val="28"/>
          <w:lang w:val="vi-VN"/>
        </w:rPr>
        <w:t>2.1. Những điều khoản mới được bổ sung trong UCP 600</w:t>
      </w: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4637D">
        <w:rPr>
          <w:rFonts w:ascii="Times New Roman" w:hAnsi="Times New Roman" w:cs="Times New Roman"/>
          <w:sz w:val="28"/>
          <w:szCs w:val="28"/>
          <w:lang w:val="vi-VN"/>
        </w:rPr>
        <w:t>Một kh</w:t>
      </w:r>
      <w:r w:rsidRPr="00F4637D">
        <w:rPr>
          <w:rFonts w:ascii="Times New Roman" w:hAnsi="Times New Roman" w:cs="Times New Roman"/>
          <w:sz w:val="28"/>
          <w:szCs w:val="28"/>
        </w:rPr>
        <w:t>ác bi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ệt lớn của UCP 600 so với c</w:t>
      </w:r>
      <w:r w:rsidRPr="00F4637D">
        <w:rPr>
          <w:rFonts w:ascii="Times New Roman" w:hAnsi="Times New Roman" w:cs="Times New Roman"/>
          <w:sz w:val="28"/>
          <w:szCs w:val="28"/>
        </w:rPr>
        <w:t>ác phiên b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ản trước đ</w:t>
      </w:r>
      <w:r w:rsidRPr="00F4637D">
        <w:rPr>
          <w:rFonts w:ascii="Times New Roman" w:hAnsi="Times New Roman" w:cs="Times New Roman"/>
          <w:sz w:val="28"/>
          <w:szCs w:val="28"/>
        </w:rPr>
        <w:t>ó, UCP 600 đưa ra các đ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ịnh nghĩa ch</w:t>
      </w:r>
      <w:r w:rsidRPr="00F4637D">
        <w:rPr>
          <w:rFonts w:ascii="Times New Roman" w:hAnsi="Times New Roman" w:cs="Times New Roman"/>
          <w:sz w:val="28"/>
          <w:szCs w:val="28"/>
        </w:rPr>
        <w:t>ính th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ức, đ</w:t>
      </w:r>
      <w:r w:rsidRPr="00F4637D">
        <w:rPr>
          <w:rFonts w:ascii="Times New Roman" w:hAnsi="Times New Roman" w:cs="Times New Roman"/>
          <w:sz w:val="28"/>
          <w:szCs w:val="28"/>
        </w:rPr>
        <w:t>ánh d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ấu một bước ph</w:t>
      </w:r>
      <w:r w:rsidRPr="00F4637D">
        <w:rPr>
          <w:rFonts w:ascii="Times New Roman" w:hAnsi="Times New Roman" w:cs="Times New Roman"/>
          <w:sz w:val="28"/>
          <w:szCs w:val="28"/>
        </w:rPr>
        <w:t>át tri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ển mới với những nh</w:t>
      </w:r>
      <w:r w:rsidRPr="00F4637D">
        <w:rPr>
          <w:rFonts w:ascii="Times New Roman" w:hAnsi="Times New Roman" w:cs="Times New Roman"/>
          <w:sz w:val="28"/>
          <w:szCs w:val="28"/>
        </w:rPr>
        <w:t>à nghiên c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ứu luật học UCP.</w:t>
      </w: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4637D">
        <w:rPr>
          <w:rFonts w:ascii="Times New Roman" w:hAnsi="Times New Roman" w:cs="Times New Roman"/>
          <w:sz w:val="28"/>
          <w:szCs w:val="28"/>
          <w:lang w:val="vi-VN"/>
        </w:rPr>
        <w:t>– Điều 2: UCP 600 đưa ra 14 định nghĩa bao gồm 7 định nghĩa về chủ thể tham gia phương thức thanh to</w:t>
      </w:r>
      <w:r w:rsidRPr="00F4637D">
        <w:rPr>
          <w:rFonts w:ascii="Times New Roman" w:hAnsi="Times New Roman" w:cs="Times New Roman"/>
          <w:sz w:val="28"/>
          <w:szCs w:val="28"/>
        </w:rPr>
        <w:t>án tín d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ụng chứng từ ( Ng</w:t>
      </w:r>
      <w:r w:rsidRPr="00F4637D">
        <w:rPr>
          <w:rFonts w:ascii="Times New Roman" w:hAnsi="Times New Roman" w:cs="Times New Roman"/>
          <w:sz w:val="28"/>
          <w:szCs w:val="28"/>
        </w:rPr>
        <w:t>ân hàng phát hành, ngân hàng thông báo, ngân hàng xác nh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ận, ng</w:t>
      </w:r>
      <w:r w:rsidRPr="00F4637D">
        <w:rPr>
          <w:rFonts w:ascii="Times New Roman" w:hAnsi="Times New Roman" w:cs="Times New Roman"/>
          <w:sz w:val="28"/>
          <w:szCs w:val="28"/>
        </w:rPr>
        <w:t>ân hàng đư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ợc chỉ định, người y</w:t>
      </w:r>
      <w:r w:rsidRPr="00F4637D">
        <w:rPr>
          <w:rFonts w:ascii="Times New Roman" w:hAnsi="Times New Roman" w:cs="Times New Roman"/>
          <w:sz w:val="28"/>
          <w:szCs w:val="28"/>
        </w:rPr>
        <w:t>êu c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ầu mở L/C, người thụ hưởng, người xuất tr</w:t>
      </w:r>
      <w:r w:rsidRPr="00F4637D">
        <w:rPr>
          <w:rFonts w:ascii="Times New Roman" w:hAnsi="Times New Roman" w:cs="Times New Roman"/>
          <w:sz w:val="28"/>
          <w:szCs w:val="28"/>
        </w:rPr>
        <w:t>ình ) và 7 đ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ịnh nghĩa về kh</w:t>
      </w:r>
      <w:r w:rsidRPr="00F4637D">
        <w:rPr>
          <w:rFonts w:ascii="Times New Roman" w:hAnsi="Times New Roman" w:cs="Times New Roman"/>
          <w:sz w:val="28"/>
          <w:szCs w:val="28"/>
        </w:rPr>
        <w:t>ách th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ể (ng</w:t>
      </w:r>
      <w:r w:rsidRPr="00F4637D">
        <w:rPr>
          <w:rFonts w:ascii="Times New Roman" w:hAnsi="Times New Roman" w:cs="Times New Roman"/>
          <w:sz w:val="28"/>
          <w:szCs w:val="28"/>
        </w:rPr>
        <w:t>ày làm vi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ệc ng</w:t>
      </w:r>
      <w:r w:rsidRPr="00F4637D">
        <w:rPr>
          <w:rFonts w:ascii="Times New Roman" w:hAnsi="Times New Roman" w:cs="Times New Roman"/>
          <w:sz w:val="28"/>
          <w:szCs w:val="28"/>
        </w:rPr>
        <w:t>ân hàng, xu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ất tr</w:t>
      </w:r>
      <w:r w:rsidRPr="00F4637D">
        <w:rPr>
          <w:rFonts w:ascii="Times New Roman" w:hAnsi="Times New Roman" w:cs="Times New Roman"/>
          <w:sz w:val="28"/>
          <w:szCs w:val="28"/>
        </w:rPr>
        <w:t>ình phù h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ợp, x</w:t>
      </w:r>
      <w:r w:rsidRPr="00F4637D">
        <w:rPr>
          <w:rFonts w:ascii="Times New Roman" w:hAnsi="Times New Roman" w:cs="Times New Roman"/>
          <w:sz w:val="28"/>
          <w:szCs w:val="28"/>
        </w:rPr>
        <w:t>ác nh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ận, t</w:t>
      </w:r>
      <w:r w:rsidRPr="00F4637D">
        <w:rPr>
          <w:rFonts w:ascii="Times New Roman" w:hAnsi="Times New Roman" w:cs="Times New Roman"/>
          <w:sz w:val="28"/>
          <w:szCs w:val="28"/>
        </w:rPr>
        <w:t>ín d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ụng, thanh to</w:t>
      </w:r>
      <w:r w:rsidRPr="00F4637D">
        <w:rPr>
          <w:rFonts w:ascii="Times New Roman" w:hAnsi="Times New Roman" w:cs="Times New Roman"/>
          <w:sz w:val="28"/>
          <w:szCs w:val="28"/>
        </w:rPr>
        <w:t>án, thương lư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ợng thanh to</w:t>
      </w:r>
      <w:r w:rsidRPr="00F4637D">
        <w:rPr>
          <w:rFonts w:ascii="Times New Roman" w:hAnsi="Times New Roman" w:cs="Times New Roman"/>
          <w:sz w:val="28"/>
          <w:szCs w:val="28"/>
        </w:rPr>
        <w:t>án, xu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ất tr</w:t>
      </w:r>
      <w:r w:rsidRPr="00F4637D">
        <w:rPr>
          <w:rFonts w:ascii="Times New Roman" w:hAnsi="Times New Roman" w:cs="Times New Roman"/>
          <w:sz w:val="28"/>
          <w:szCs w:val="28"/>
        </w:rPr>
        <w:t>ình)</w:t>
      </w: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4637D">
        <w:rPr>
          <w:rFonts w:ascii="Times New Roman" w:hAnsi="Times New Roman" w:cs="Times New Roman"/>
          <w:sz w:val="28"/>
          <w:szCs w:val="28"/>
        </w:rPr>
        <w:t>– Đi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ều 3: Giải th</w:t>
      </w:r>
      <w:r w:rsidRPr="00F4637D">
        <w:rPr>
          <w:rFonts w:ascii="Times New Roman" w:hAnsi="Times New Roman" w:cs="Times New Roman"/>
          <w:sz w:val="28"/>
          <w:szCs w:val="28"/>
        </w:rPr>
        <w:t>ích</w:t>
      </w: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4637D">
        <w:rPr>
          <w:rFonts w:ascii="Times New Roman" w:hAnsi="Times New Roman" w:cs="Times New Roman"/>
          <w:sz w:val="28"/>
          <w:szCs w:val="28"/>
        </w:rPr>
        <w:t>* Nơi áp d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ụng</w:t>
      </w: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4637D">
        <w:rPr>
          <w:rFonts w:ascii="Times New Roman" w:hAnsi="Times New Roman" w:cs="Times New Roman"/>
          <w:sz w:val="28"/>
          <w:szCs w:val="28"/>
          <w:lang w:val="vi-VN"/>
        </w:rPr>
        <w:t>* C</w:t>
      </w:r>
      <w:r w:rsidRPr="00F4637D">
        <w:rPr>
          <w:rFonts w:ascii="Times New Roman" w:hAnsi="Times New Roman" w:cs="Times New Roman"/>
          <w:sz w:val="28"/>
          <w:szCs w:val="28"/>
        </w:rPr>
        <w:t>ác t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 xml:space="preserve">ừ dưới dạng số </w:t>
      </w:r>
      <w:r w:rsidRPr="00F4637D">
        <w:rPr>
          <w:rFonts w:ascii="Times New Roman" w:hAnsi="Times New Roman" w:cs="Times New Roman"/>
          <w:sz w:val="28"/>
          <w:szCs w:val="28"/>
        </w:rPr>
        <w:t>ít cũng có nghĩa là s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ố nhiều v</w:t>
      </w:r>
      <w:r w:rsidRPr="00F4637D">
        <w:rPr>
          <w:rFonts w:ascii="Times New Roman" w:hAnsi="Times New Roman" w:cs="Times New Roman"/>
          <w:sz w:val="28"/>
          <w:szCs w:val="28"/>
        </w:rPr>
        <w:t>à các t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 xml:space="preserve">ừ ở dạng số nhiều bao gồm cả số </w:t>
      </w:r>
      <w:r w:rsidRPr="00F4637D">
        <w:rPr>
          <w:rFonts w:ascii="Times New Roman" w:hAnsi="Times New Roman" w:cs="Times New Roman"/>
          <w:sz w:val="28"/>
          <w:szCs w:val="28"/>
        </w:rPr>
        <w:t>ít.</w:t>
      </w: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4637D">
        <w:rPr>
          <w:rFonts w:ascii="Times New Roman" w:hAnsi="Times New Roman" w:cs="Times New Roman"/>
          <w:sz w:val="28"/>
          <w:szCs w:val="28"/>
        </w:rPr>
        <w:t>* M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ột t</w:t>
      </w:r>
      <w:r w:rsidRPr="00F4637D">
        <w:rPr>
          <w:rFonts w:ascii="Times New Roman" w:hAnsi="Times New Roman" w:cs="Times New Roman"/>
          <w:sz w:val="28"/>
          <w:szCs w:val="28"/>
        </w:rPr>
        <w:t>ín d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ụng l</w:t>
      </w:r>
      <w:r w:rsidRPr="00F4637D">
        <w:rPr>
          <w:rFonts w:ascii="Times New Roman" w:hAnsi="Times New Roman" w:cs="Times New Roman"/>
          <w:sz w:val="28"/>
          <w:szCs w:val="28"/>
        </w:rPr>
        <w:t>à không th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ể huỷ bỏ cho d</w:t>
      </w:r>
      <w:r w:rsidRPr="00F4637D">
        <w:rPr>
          <w:rFonts w:ascii="Times New Roman" w:hAnsi="Times New Roman" w:cs="Times New Roman"/>
          <w:sz w:val="28"/>
          <w:szCs w:val="28"/>
        </w:rPr>
        <w:t>ù không quy đ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ịnh điều đ</w:t>
      </w:r>
      <w:r w:rsidRPr="00F4637D">
        <w:rPr>
          <w:rFonts w:ascii="Times New Roman" w:hAnsi="Times New Roman" w:cs="Times New Roman"/>
          <w:sz w:val="28"/>
          <w:szCs w:val="28"/>
        </w:rPr>
        <w:t>ó.</w:t>
      </w: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4637D">
        <w:rPr>
          <w:rFonts w:ascii="Times New Roman" w:hAnsi="Times New Roman" w:cs="Times New Roman"/>
          <w:sz w:val="28"/>
          <w:szCs w:val="28"/>
        </w:rPr>
        <w:t>* Các lo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ại chữ k</w:t>
      </w:r>
      <w:r w:rsidRPr="00F4637D">
        <w:rPr>
          <w:rFonts w:ascii="Times New Roman" w:hAnsi="Times New Roman" w:cs="Times New Roman"/>
          <w:sz w:val="28"/>
          <w:szCs w:val="28"/>
        </w:rPr>
        <w:t>ý.</w:t>
      </w: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4637D">
        <w:rPr>
          <w:rFonts w:ascii="Times New Roman" w:hAnsi="Times New Roman" w:cs="Times New Roman"/>
          <w:sz w:val="28"/>
          <w:szCs w:val="28"/>
        </w:rPr>
        <w:lastRenderedPageBreak/>
        <w:t xml:space="preserve">* Các chi nhánh ngân hàng 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ở những nước kh</w:t>
      </w:r>
      <w:r w:rsidRPr="00F4637D">
        <w:rPr>
          <w:rFonts w:ascii="Times New Roman" w:hAnsi="Times New Roman" w:cs="Times New Roman"/>
          <w:sz w:val="28"/>
          <w:szCs w:val="28"/>
        </w:rPr>
        <w:t>ác nhau.</w:t>
      </w: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4637D">
        <w:rPr>
          <w:rFonts w:ascii="Times New Roman" w:hAnsi="Times New Roman" w:cs="Times New Roman"/>
          <w:sz w:val="28"/>
          <w:szCs w:val="28"/>
        </w:rPr>
        <w:t>* Gi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ải th</w:t>
      </w:r>
      <w:r w:rsidRPr="00F4637D">
        <w:rPr>
          <w:rFonts w:ascii="Times New Roman" w:hAnsi="Times New Roman" w:cs="Times New Roman"/>
          <w:sz w:val="28"/>
          <w:szCs w:val="28"/>
        </w:rPr>
        <w:t>ích v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ề cụm từ như “hạng nhất, ch</w:t>
      </w:r>
      <w:r w:rsidRPr="00F4637D">
        <w:rPr>
          <w:rFonts w:ascii="Times New Roman" w:hAnsi="Times New Roman" w:cs="Times New Roman"/>
          <w:sz w:val="28"/>
          <w:szCs w:val="28"/>
        </w:rPr>
        <w:t>ính th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ức”v.v…</w:t>
      </w: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4637D">
        <w:rPr>
          <w:rFonts w:ascii="Times New Roman" w:hAnsi="Times New Roman" w:cs="Times New Roman"/>
          <w:sz w:val="28"/>
          <w:szCs w:val="28"/>
          <w:lang w:val="vi-VN"/>
        </w:rPr>
        <w:t>* Việc dụng c</w:t>
      </w:r>
      <w:r w:rsidRPr="00F4637D">
        <w:rPr>
          <w:rFonts w:ascii="Times New Roman" w:hAnsi="Times New Roman" w:cs="Times New Roman"/>
          <w:sz w:val="28"/>
          <w:szCs w:val="28"/>
        </w:rPr>
        <w:t>ác t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ừ ngữ “từ”, “sau” (“from”, after) khi x</w:t>
      </w:r>
      <w:r w:rsidRPr="00F4637D">
        <w:rPr>
          <w:rFonts w:ascii="Times New Roman" w:hAnsi="Times New Roman" w:cs="Times New Roman"/>
          <w:sz w:val="28"/>
          <w:szCs w:val="28"/>
        </w:rPr>
        <w:t>ác đ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ịnh ng</w:t>
      </w:r>
      <w:r w:rsidRPr="00F4637D">
        <w:rPr>
          <w:rFonts w:ascii="Times New Roman" w:hAnsi="Times New Roman" w:cs="Times New Roman"/>
          <w:sz w:val="28"/>
          <w:szCs w:val="28"/>
        </w:rPr>
        <w:t>ày đáo h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ạn.</w:t>
      </w: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4637D">
        <w:rPr>
          <w:rFonts w:ascii="Times New Roman" w:hAnsi="Times New Roman" w:cs="Times New Roman"/>
          <w:sz w:val="28"/>
          <w:szCs w:val="28"/>
          <w:lang w:val="vi-VN"/>
        </w:rPr>
        <w:t>* Giải th</w:t>
      </w:r>
      <w:r w:rsidRPr="00F4637D">
        <w:rPr>
          <w:rFonts w:ascii="Times New Roman" w:hAnsi="Times New Roman" w:cs="Times New Roman"/>
          <w:sz w:val="28"/>
          <w:szCs w:val="28"/>
        </w:rPr>
        <w:t>ích các t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ừ ngữ “v</w:t>
      </w:r>
      <w:r w:rsidRPr="00F4637D">
        <w:rPr>
          <w:rFonts w:ascii="Times New Roman" w:hAnsi="Times New Roman" w:cs="Times New Roman"/>
          <w:sz w:val="28"/>
          <w:szCs w:val="28"/>
        </w:rPr>
        <w:t>ào ho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ặc v</w:t>
      </w:r>
      <w:r w:rsidRPr="00F4637D">
        <w:rPr>
          <w:rFonts w:ascii="Times New Roman" w:hAnsi="Times New Roman" w:cs="Times New Roman"/>
          <w:sz w:val="28"/>
          <w:szCs w:val="28"/>
        </w:rPr>
        <w:t>ào kho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ảng”.</w:t>
      </w: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4637D">
        <w:rPr>
          <w:rFonts w:ascii="Times New Roman" w:hAnsi="Times New Roman" w:cs="Times New Roman"/>
          <w:sz w:val="28"/>
          <w:szCs w:val="28"/>
          <w:lang w:val="vi-VN"/>
        </w:rPr>
        <w:t>– Điều 15: Xuất tr</w:t>
      </w:r>
      <w:r w:rsidRPr="00F4637D">
        <w:rPr>
          <w:rFonts w:ascii="Times New Roman" w:hAnsi="Times New Roman" w:cs="Times New Roman"/>
          <w:sz w:val="28"/>
          <w:szCs w:val="28"/>
        </w:rPr>
        <w:t>ình phù h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ợp</w:t>
      </w: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4637D">
        <w:rPr>
          <w:rFonts w:ascii="Times New Roman" w:hAnsi="Times New Roman" w:cs="Times New Roman"/>
          <w:sz w:val="28"/>
          <w:szCs w:val="28"/>
          <w:lang w:val="vi-VN"/>
        </w:rPr>
        <w:t>* Ng</w:t>
      </w:r>
      <w:r w:rsidRPr="00F4637D">
        <w:rPr>
          <w:rFonts w:ascii="Times New Roman" w:hAnsi="Times New Roman" w:cs="Times New Roman"/>
          <w:sz w:val="28"/>
          <w:szCs w:val="28"/>
        </w:rPr>
        <w:t>ân hàng phát hành ph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ải thanh to</w:t>
      </w:r>
      <w:r w:rsidRPr="00F4637D">
        <w:rPr>
          <w:rFonts w:ascii="Times New Roman" w:hAnsi="Times New Roman" w:cs="Times New Roman"/>
          <w:sz w:val="28"/>
          <w:szCs w:val="28"/>
        </w:rPr>
        <w:t>án n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ếu việc xuất tr</w:t>
      </w:r>
      <w:r w:rsidRPr="00F4637D">
        <w:rPr>
          <w:rFonts w:ascii="Times New Roman" w:hAnsi="Times New Roman" w:cs="Times New Roman"/>
          <w:sz w:val="28"/>
          <w:szCs w:val="28"/>
        </w:rPr>
        <w:t>ình là phù h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ợp.</w:t>
      </w: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4637D">
        <w:rPr>
          <w:rFonts w:ascii="Times New Roman" w:hAnsi="Times New Roman" w:cs="Times New Roman"/>
          <w:sz w:val="28"/>
          <w:szCs w:val="28"/>
          <w:lang w:val="vi-VN"/>
        </w:rPr>
        <w:t>* Ng</w:t>
      </w:r>
      <w:r w:rsidRPr="00F4637D">
        <w:rPr>
          <w:rFonts w:ascii="Times New Roman" w:hAnsi="Times New Roman" w:cs="Times New Roman"/>
          <w:sz w:val="28"/>
          <w:szCs w:val="28"/>
        </w:rPr>
        <w:t>ân hàng xác nh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ận phải thanh to</w:t>
      </w:r>
      <w:r w:rsidRPr="00F4637D">
        <w:rPr>
          <w:rFonts w:ascii="Times New Roman" w:hAnsi="Times New Roman" w:cs="Times New Roman"/>
          <w:sz w:val="28"/>
          <w:szCs w:val="28"/>
        </w:rPr>
        <w:t>án ho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ặc thương lượng v</w:t>
      </w:r>
      <w:r w:rsidRPr="00F4637D">
        <w:rPr>
          <w:rFonts w:ascii="Times New Roman" w:hAnsi="Times New Roman" w:cs="Times New Roman"/>
          <w:sz w:val="28"/>
          <w:szCs w:val="28"/>
        </w:rPr>
        <w:t>à chuy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ển chứng từ tới cho ng</w:t>
      </w:r>
      <w:r w:rsidRPr="00F4637D">
        <w:rPr>
          <w:rFonts w:ascii="Times New Roman" w:hAnsi="Times New Roman" w:cs="Times New Roman"/>
          <w:sz w:val="28"/>
          <w:szCs w:val="28"/>
        </w:rPr>
        <w:t>ân hàng phát hành.</w:t>
      </w: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4637D">
        <w:rPr>
          <w:rFonts w:ascii="Times New Roman" w:hAnsi="Times New Roman" w:cs="Times New Roman"/>
          <w:sz w:val="28"/>
          <w:szCs w:val="28"/>
        </w:rPr>
        <w:t>* Khi m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ột ng</w:t>
      </w:r>
      <w:r w:rsidRPr="00F4637D">
        <w:rPr>
          <w:rFonts w:ascii="Times New Roman" w:hAnsi="Times New Roman" w:cs="Times New Roman"/>
          <w:sz w:val="28"/>
          <w:szCs w:val="28"/>
        </w:rPr>
        <w:t>ân hàng ch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ỉ định quyết định việc xuất tr</w:t>
      </w:r>
      <w:r w:rsidRPr="00F4637D">
        <w:rPr>
          <w:rFonts w:ascii="Times New Roman" w:hAnsi="Times New Roman" w:cs="Times New Roman"/>
          <w:sz w:val="28"/>
          <w:szCs w:val="28"/>
        </w:rPr>
        <w:t>ình là phù h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ợp v</w:t>
      </w:r>
      <w:r w:rsidRPr="00F4637D">
        <w:rPr>
          <w:rFonts w:ascii="Times New Roman" w:hAnsi="Times New Roman" w:cs="Times New Roman"/>
          <w:sz w:val="28"/>
          <w:szCs w:val="28"/>
        </w:rPr>
        <w:t>à thanh toán ho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ặc thương lượng thanh to</w:t>
      </w:r>
      <w:r w:rsidRPr="00F4637D">
        <w:rPr>
          <w:rFonts w:ascii="Times New Roman" w:hAnsi="Times New Roman" w:cs="Times New Roman"/>
          <w:sz w:val="28"/>
          <w:szCs w:val="28"/>
        </w:rPr>
        <w:t>án, thì nó ph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ải chuyển giao c</w:t>
      </w:r>
      <w:r w:rsidRPr="00F4637D">
        <w:rPr>
          <w:rFonts w:ascii="Times New Roman" w:hAnsi="Times New Roman" w:cs="Times New Roman"/>
          <w:sz w:val="28"/>
          <w:szCs w:val="28"/>
        </w:rPr>
        <w:t>ác ch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ứng từ đến ng</w:t>
      </w:r>
      <w:r w:rsidRPr="00F4637D">
        <w:rPr>
          <w:rFonts w:ascii="Times New Roman" w:hAnsi="Times New Roman" w:cs="Times New Roman"/>
          <w:sz w:val="28"/>
          <w:szCs w:val="28"/>
        </w:rPr>
        <w:t>ân hàng xác nh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ận hoặc ng</w:t>
      </w:r>
      <w:r w:rsidRPr="00F4637D">
        <w:rPr>
          <w:rFonts w:ascii="Times New Roman" w:hAnsi="Times New Roman" w:cs="Times New Roman"/>
          <w:sz w:val="28"/>
          <w:szCs w:val="28"/>
        </w:rPr>
        <w:t>ân hàng phát hành.</w:t>
      </w: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F4637D">
        <w:rPr>
          <w:rFonts w:ascii="Times New Roman" w:hAnsi="Times New Roman" w:cs="Times New Roman"/>
          <w:i/>
          <w:sz w:val="28"/>
          <w:szCs w:val="28"/>
        </w:rPr>
        <w:t>2.2. UCP 600 đã tinh gi</w:t>
      </w:r>
      <w:r w:rsidRPr="00F4637D">
        <w:rPr>
          <w:rFonts w:ascii="Times New Roman" w:hAnsi="Times New Roman" w:cs="Times New Roman"/>
          <w:i/>
          <w:sz w:val="28"/>
          <w:szCs w:val="28"/>
          <w:lang w:val="vi-VN"/>
        </w:rPr>
        <w:t>ản đi một số điều khoản cũ của UCP 500</w:t>
      </w: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4637D">
        <w:rPr>
          <w:rFonts w:ascii="Times New Roman" w:hAnsi="Times New Roman" w:cs="Times New Roman"/>
          <w:sz w:val="28"/>
          <w:szCs w:val="28"/>
          <w:lang w:val="vi-VN"/>
        </w:rPr>
        <w:t>Một số điều khoản cũ của UCP 500 bị lược bỏ nhưng nội dung của ch</w:t>
      </w:r>
      <w:r w:rsidRPr="00F4637D">
        <w:rPr>
          <w:rFonts w:ascii="Times New Roman" w:hAnsi="Times New Roman" w:cs="Times New Roman"/>
          <w:sz w:val="28"/>
          <w:szCs w:val="28"/>
        </w:rPr>
        <w:t>úng không m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ất đi m</w:t>
      </w:r>
      <w:r w:rsidRPr="00F4637D">
        <w:rPr>
          <w:rFonts w:ascii="Times New Roman" w:hAnsi="Times New Roman" w:cs="Times New Roman"/>
          <w:sz w:val="28"/>
          <w:szCs w:val="28"/>
        </w:rPr>
        <w:t>à đư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ợc bổ sung ở c</w:t>
      </w:r>
      <w:r w:rsidRPr="00F4637D">
        <w:rPr>
          <w:rFonts w:ascii="Times New Roman" w:hAnsi="Times New Roman" w:cs="Times New Roman"/>
          <w:sz w:val="28"/>
          <w:szCs w:val="28"/>
        </w:rPr>
        <w:t>ác đi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ều khoản kh</w:t>
      </w:r>
      <w:r w:rsidRPr="00F4637D">
        <w:rPr>
          <w:rFonts w:ascii="Times New Roman" w:hAnsi="Times New Roman" w:cs="Times New Roman"/>
          <w:sz w:val="28"/>
          <w:szCs w:val="28"/>
        </w:rPr>
        <w:t>ác c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ủa UCP 600. Những điều khoản cũ bị lược bỏ đ</w:t>
      </w:r>
      <w:r w:rsidRPr="00F4637D">
        <w:rPr>
          <w:rFonts w:ascii="Times New Roman" w:hAnsi="Times New Roman" w:cs="Times New Roman"/>
          <w:sz w:val="28"/>
          <w:szCs w:val="28"/>
        </w:rPr>
        <w:t>ó là:</w:t>
      </w: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4637D">
        <w:rPr>
          <w:rFonts w:ascii="Times New Roman" w:hAnsi="Times New Roman" w:cs="Times New Roman"/>
          <w:sz w:val="28"/>
          <w:szCs w:val="28"/>
        </w:rPr>
        <w:t>– Đi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ều 5: C</w:t>
      </w:r>
      <w:r w:rsidRPr="00F4637D">
        <w:rPr>
          <w:rFonts w:ascii="Times New Roman" w:hAnsi="Times New Roman" w:cs="Times New Roman"/>
          <w:sz w:val="28"/>
          <w:szCs w:val="28"/>
        </w:rPr>
        <w:t>ác ch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ỉ thị ph</w:t>
      </w:r>
      <w:r w:rsidRPr="00F4637D">
        <w:rPr>
          <w:rFonts w:ascii="Times New Roman" w:hAnsi="Times New Roman" w:cs="Times New Roman"/>
          <w:sz w:val="28"/>
          <w:szCs w:val="28"/>
        </w:rPr>
        <w:t>át hành/ s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ửa đổi t</w:t>
      </w:r>
      <w:r w:rsidRPr="00F4637D">
        <w:rPr>
          <w:rFonts w:ascii="Times New Roman" w:hAnsi="Times New Roman" w:cs="Times New Roman"/>
          <w:sz w:val="28"/>
          <w:szCs w:val="28"/>
        </w:rPr>
        <w:t>ín d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ụng</w:t>
      </w: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4637D">
        <w:rPr>
          <w:rFonts w:ascii="Times New Roman" w:hAnsi="Times New Roman" w:cs="Times New Roman"/>
          <w:sz w:val="28"/>
          <w:szCs w:val="28"/>
          <w:lang w:val="vi-VN"/>
        </w:rPr>
        <w:t>Trừ nội dung điều 5(a)(i) được giữ lại đưa v</w:t>
      </w:r>
      <w:r w:rsidRPr="00F4637D">
        <w:rPr>
          <w:rFonts w:ascii="Times New Roman" w:hAnsi="Times New Roman" w:cs="Times New Roman"/>
          <w:sz w:val="28"/>
          <w:szCs w:val="28"/>
        </w:rPr>
        <w:t>ào UCP 600 còn l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ại c</w:t>
      </w:r>
      <w:r w:rsidRPr="00F4637D">
        <w:rPr>
          <w:rFonts w:ascii="Times New Roman" w:hAnsi="Times New Roman" w:cs="Times New Roman"/>
          <w:sz w:val="28"/>
          <w:szCs w:val="28"/>
        </w:rPr>
        <w:t>ác n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ội dung kh</w:t>
      </w:r>
      <w:r w:rsidRPr="00F4637D">
        <w:rPr>
          <w:rFonts w:ascii="Times New Roman" w:hAnsi="Times New Roman" w:cs="Times New Roman"/>
          <w:sz w:val="28"/>
          <w:szCs w:val="28"/>
        </w:rPr>
        <w:t>ác đư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ợc lược bỏ do thực tiễn ng</w:t>
      </w:r>
      <w:r w:rsidRPr="00F4637D">
        <w:rPr>
          <w:rFonts w:ascii="Times New Roman" w:hAnsi="Times New Roman" w:cs="Times New Roman"/>
          <w:sz w:val="28"/>
          <w:szCs w:val="28"/>
        </w:rPr>
        <w:t>ân hàng ngày càng phát tri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ển v</w:t>
      </w:r>
      <w:r w:rsidRPr="00F4637D">
        <w:rPr>
          <w:rFonts w:ascii="Times New Roman" w:hAnsi="Times New Roman" w:cs="Times New Roman"/>
          <w:sz w:val="28"/>
          <w:szCs w:val="28"/>
        </w:rPr>
        <w:t>à t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ạo được sự t</w:t>
      </w:r>
      <w:r w:rsidRPr="00F4637D">
        <w:rPr>
          <w:rFonts w:ascii="Times New Roman" w:hAnsi="Times New Roman" w:cs="Times New Roman"/>
          <w:sz w:val="28"/>
          <w:szCs w:val="28"/>
        </w:rPr>
        <w:t>ín nhi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ệm cao n</w:t>
      </w:r>
      <w:r w:rsidRPr="00F4637D">
        <w:rPr>
          <w:rFonts w:ascii="Times New Roman" w:hAnsi="Times New Roman" w:cs="Times New Roman"/>
          <w:sz w:val="28"/>
          <w:szCs w:val="28"/>
        </w:rPr>
        <w:t>ên không c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ần thiết phải c</w:t>
      </w:r>
      <w:r w:rsidRPr="00F4637D">
        <w:rPr>
          <w:rFonts w:ascii="Times New Roman" w:hAnsi="Times New Roman" w:cs="Times New Roman"/>
          <w:sz w:val="28"/>
          <w:szCs w:val="28"/>
        </w:rPr>
        <w:t>ó b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ất cứ điều khoản n</w:t>
      </w:r>
      <w:r w:rsidRPr="00F4637D">
        <w:rPr>
          <w:rFonts w:ascii="Times New Roman" w:hAnsi="Times New Roman" w:cs="Times New Roman"/>
          <w:sz w:val="28"/>
          <w:szCs w:val="28"/>
        </w:rPr>
        <w:t>ào quy đ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ịnh t</w:t>
      </w:r>
      <w:r w:rsidRPr="00F4637D">
        <w:rPr>
          <w:rFonts w:ascii="Times New Roman" w:hAnsi="Times New Roman" w:cs="Times New Roman"/>
          <w:sz w:val="28"/>
          <w:szCs w:val="28"/>
        </w:rPr>
        <w:t>ín d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ụng phải ch</w:t>
      </w:r>
      <w:r w:rsidRPr="00F4637D">
        <w:rPr>
          <w:rFonts w:ascii="Times New Roman" w:hAnsi="Times New Roman" w:cs="Times New Roman"/>
          <w:sz w:val="28"/>
          <w:szCs w:val="28"/>
        </w:rPr>
        <w:t>ính xác</w:t>
      </w: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4637D">
        <w:rPr>
          <w:rFonts w:ascii="Times New Roman" w:hAnsi="Times New Roman" w:cs="Times New Roman"/>
          <w:sz w:val="28"/>
          <w:szCs w:val="28"/>
        </w:rPr>
        <w:t>– Đi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ều 6: T</w:t>
      </w:r>
      <w:r w:rsidRPr="00F4637D">
        <w:rPr>
          <w:rFonts w:ascii="Times New Roman" w:hAnsi="Times New Roman" w:cs="Times New Roman"/>
          <w:sz w:val="28"/>
          <w:szCs w:val="28"/>
        </w:rPr>
        <w:t>ín d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ụng huỷ ngang/ t</w:t>
      </w:r>
      <w:r w:rsidRPr="00F4637D">
        <w:rPr>
          <w:rFonts w:ascii="Times New Roman" w:hAnsi="Times New Roman" w:cs="Times New Roman"/>
          <w:sz w:val="28"/>
          <w:szCs w:val="28"/>
        </w:rPr>
        <w:t>ín d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ụng kh</w:t>
      </w:r>
      <w:r w:rsidRPr="00F4637D">
        <w:rPr>
          <w:rFonts w:ascii="Times New Roman" w:hAnsi="Times New Roman" w:cs="Times New Roman"/>
          <w:sz w:val="28"/>
          <w:szCs w:val="28"/>
        </w:rPr>
        <w:t>ông hu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ỷ ngang</w:t>
      </w: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4637D">
        <w:rPr>
          <w:rFonts w:ascii="Times New Roman" w:hAnsi="Times New Roman" w:cs="Times New Roman"/>
          <w:sz w:val="28"/>
          <w:szCs w:val="28"/>
          <w:lang w:val="vi-VN"/>
        </w:rPr>
        <w:t>Thư t</w:t>
      </w:r>
      <w:r w:rsidRPr="00F4637D">
        <w:rPr>
          <w:rFonts w:ascii="Times New Roman" w:hAnsi="Times New Roman" w:cs="Times New Roman"/>
          <w:sz w:val="28"/>
          <w:szCs w:val="28"/>
        </w:rPr>
        <w:t>ín d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ụng huỷ ngang kh</w:t>
      </w:r>
      <w:r w:rsidRPr="00F4637D">
        <w:rPr>
          <w:rFonts w:ascii="Times New Roman" w:hAnsi="Times New Roman" w:cs="Times New Roman"/>
          <w:sz w:val="28"/>
          <w:szCs w:val="28"/>
        </w:rPr>
        <w:t>ông đư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ợc đưa v</w:t>
      </w:r>
      <w:r w:rsidRPr="00F4637D">
        <w:rPr>
          <w:rFonts w:ascii="Times New Roman" w:hAnsi="Times New Roman" w:cs="Times New Roman"/>
          <w:sz w:val="28"/>
          <w:szCs w:val="28"/>
        </w:rPr>
        <w:t>ào n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ội dung của UCP 600, do những bất cập trong qu</w:t>
      </w:r>
      <w:r w:rsidRPr="00F4637D">
        <w:rPr>
          <w:rFonts w:ascii="Times New Roman" w:hAnsi="Times New Roman" w:cs="Times New Roman"/>
          <w:sz w:val="28"/>
          <w:szCs w:val="28"/>
        </w:rPr>
        <w:t>á trình thanh toán b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ằng thư t</w:t>
      </w:r>
      <w:r w:rsidRPr="00F4637D">
        <w:rPr>
          <w:rFonts w:ascii="Times New Roman" w:hAnsi="Times New Roman" w:cs="Times New Roman"/>
          <w:sz w:val="28"/>
          <w:szCs w:val="28"/>
        </w:rPr>
        <w:t>ín d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ụng huỷ ngang n</w:t>
      </w:r>
      <w:r w:rsidRPr="00F4637D">
        <w:rPr>
          <w:rFonts w:ascii="Times New Roman" w:hAnsi="Times New Roman" w:cs="Times New Roman"/>
          <w:sz w:val="28"/>
          <w:szCs w:val="28"/>
        </w:rPr>
        <w:t>ên th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ực tế ng</w:t>
      </w:r>
      <w:r w:rsidRPr="00F4637D">
        <w:rPr>
          <w:rFonts w:ascii="Times New Roman" w:hAnsi="Times New Roman" w:cs="Times New Roman"/>
          <w:sz w:val="28"/>
          <w:szCs w:val="28"/>
        </w:rPr>
        <w:t>ày nay thư tín d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ụng n</w:t>
      </w:r>
      <w:r w:rsidRPr="00F4637D">
        <w:rPr>
          <w:rFonts w:ascii="Times New Roman" w:hAnsi="Times New Roman" w:cs="Times New Roman"/>
          <w:sz w:val="28"/>
          <w:szCs w:val="28"/>
        </w:rPr>
        <w:t>ày đã g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ần như kh</w:t>
      </w:r>
      <w:r w:rsidRPr="00F4637D">
        <w:rPr>
          <w:rFonts w:ascii="Times New Roman" w:hAnsi="Times New Roman" w:cs="Times New Roman"/>
          <w:sz w:val="28"/>
          <w:szCs w:val="28"/>
        </w:rPr>
        <w:t>ông còn đư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ợc sử dụng. Do đ</w:t>
      </w:r>
      <w:r w:rsidRPr="00F4637D">
        <w:rPr>
          <w:rFonts w:ascii="Times New Roman" w:hAnsi="Times New Roman" w:cs="Times New Roman"/>
          <w:sz w:val="28"/>
          <w:szCs w:val="28"/>
        </w:rPr>
        <w:t>ó, vi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ệc lược bỏ nội dung n</w:t>
      </w:r>
      <w:r w:rsidRPr="00F4637D">
        <w:rPr>
          <w:rFonts w:ascii="Times New Roman" w:hAnsi="Times New Roman" w:cs="Times New Roman"/>
          <w:sz w:val="28"/>
          <w:szCs w:val="28"/>
        </w:rPr>
        <w:t>ày đã đư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ợc nh</w:t>
      </w:r>
      <w:r w:rsidRPr="00F4637D">
        <w:rPr>
          <w:rFonts w:ascii="Times New Roman" w:hAnsi="Times New Roman" w:cs="Times New Roman"/>
          <w:sz w:val="28"/>
          <w:szCs w:val="28"/>
        </w:rPr>
        <w:t>óm so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ạn thảo đưa ra ngay khi bắt đầu qu</w:t>
      </w:r>
      <w:r w:rsidRPr="00F4637D">
        <w:rPr>
          <w:rFonts w:ascii="Times New Roman" w:hAnsi="Times New Roman" w:cs="Times New Roman"/>
          <w:sz w:val="28"/>
          <w:szCs w:val="28"/>
        </w:rPr>
        <w:t>á trình s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ửa đổi.</w:t>
      </w: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4637D">
        <w:rPr>
          <w:rFonts w:ascii="Times New Roman" w:hAnsi="Times New Roman" w:cs="Times New Roman"/>
          <w:sz w:val="28"/>
          <w:szCs w:val="28"/>
          <w:lang w:val="vi-VN"/>
        </w:rPr>
        <w:t>– Điều 8: Sự huỷ ngang t</w:t>
      </w:r>
      <w:r w:rsidRPr="00F4637D">
        <w:rPr>
          <w:rFonts w:ascii="Times New Roman" w:hAnsi="Times New Roman" w:cs="Times New Roman"/>
          <w:sz w:val="28"/>
          <w:szCs w:val="28"/>
        </w:rPr>
        <w:t>ín d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ụng</w:t>
      </w: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4637D">
        <w:rPr>
          <w:rFonts w:ascii="Times New Roman" w:hAnsi="Times New Roman" w:cs="Times New Roman"/>
          <w:sz w:val="28"/>
          <w:szCs w:val="28"/>
          <w:lang w:val="vi-VN"/>
        </w:rPr>
        <w:lastRenderedPageBreak/>
        <w:t>UCP 600 chỉ điều chỉnh thư t</w:t>
      </w:r>
      <w:r w:rsidRPr="00F4637D">
        <w:rPr>
          <w:rFonts w:ascii="Times New Roman" w:hAnsi="Times New Roman" w:cs="Times New Roman"/>
          <w:sz w:val="28"/>
          <w:szCs w:val="28"/>
        </w:rPr>
        <w:t>ín d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ụng kh</w:t>
      </w:r>
      <w:r w:rsidRPr="00F4637D">
        <w:rPr>
          <w:rFonts w:ascii="Times New Roman" w:hAnsi="Times New Roman" w:cs="Times New Roman"/>
          <w:sz w:val="28"/>
          <w:szCs w:val="28"/>
        </w:rPr>
        <w:t>ông th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ể huỷ ngang “d</w:t>
      </w:r>
      <w:r w:rsidRPr="00F4637D">
        <w:rPr>
          <w:rFonts w:ascii="Times New Roman" w:hAnsi="Times New Roman" w:cs="Times New Roman"/>
          <w:sz w:val="28"/>
          <w:szCs w:val="28"/>
        </w:rPr>
        <w:t>ù cho đư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ợc m</w:t>
      </w:r>
      <w:r w:rsidRPr="00F4637D">
        <w:rPr>
          <w:rFonts w:ascii="Times New Roman" w:hAnsi="Times New Roman" w:cs="Times New Roman"/>
          <w:sz w:val="28"/>
          <w:szCs w:val="28"/>
        </w:rPr>
        <w:t>ô t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ả hoặc đặt t</w:t>
      </w:r>
      <w:r w:rsidRPr="00F4637D">
        <w:rPr>
          <w:rFonts w:ascii="Times New Roman" w:hAnsi="Times New Roman" w:cs="Times New Roman"/>
          <w:sz w:val="28"/>
          <w:szCs w:val="28"/>
        </w:rPr>
        <w:t>ên như th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ế n</w:t>
      </w:r>
      <w:r w:rsidRPr="00F4637D">
        <w:rPr>
          <w:rFonts w:ascii="Times New Roman" w:hAnsi="Times New Roman" w:cs="Times New Roman"/>
          <w:sz w:val="28"/>
          <w:szCs w:val="28"/>
        </w:rPr>
        <w:t>ào, là không th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ể huỷ bỏ” (Điều 2 UCP 600). V</w:t>
      </w:r>
      <w:r w:rsidRPr="00F4637D">
        <w:rPr>
          <w:rFonts w:ascii="Times New Roman" w:hAnsi="Times New Roman" w:cs="Times New Roman"/>
          <w:sz w:val="28"/>
          <w:szCs w:val="28"/>
        </w:rPr>
        <w:t>ì th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ế, nếu một ng</w:t>
      </w:r>
      <w:r w:rsidRPr="00F4637D">
        <w:rPr>
          <w:rFonts w:ascii="Times New Roman" w:hAnsi="Times New Roman" w:cs="Times New Roman"/>
          <w:sz w:val="28"/>
          <w:szCs w:val="28"/>
        </w:rPr>
        <w:t>ân hàng mu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ốn ph</w:t>
      </w:r>
      <w:r w:rsidRPr="00F4637D">
        <w:rPr>
          <w:rFonts w:ascii="Times New Roman" w:hAnsi="Times New Roman" w:cs="Times New Roman"/>
          <w:sz w:val="28"/>
          <w:szCs w:val="28"/>
        </w:rPr>
        <w:t>át hành m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ột thư t</w:t>
      </w:r>
      <w:r w:rsidRPr="00F4637D">
        <w:rPr>
          <w:rFonts w:ascii="Times New Roman" w:hAnsi="Times New Roman" w:cs="Times New Roman"/>
          <w:sz w:val="28"/>
          <w:szCs w:val="28"/>
        </w:rPr>
        <w:t>ín d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ụng c</w:t>
      </w:r>
      <w:r w:rsidRPr="00F4637D">
        <w:rPr>
          <w:rFonts w:ascii="Times New Roman" w:hAnsi="Times New Roman" w:cs="Times New Roman"/>
          <w:sz w:val="28"/>
          <w:szCs w:val="28"/>
        </w:rPr>
        <w:t>ó th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ể huỷ ngang th</w:t>
      </w:r>
      <w:r w:rsidRPr="00F4637D">
        <w:rPr>
          <w:rFonts w:ascii="Times New Roman" w:hAnsi="Times New Roman" w:cs="Times New Roman"/>
          <w:sz w:val="28"/>
          <w:szCs w:val="28"/>
        </w:rPr>
        <w:t>ì ngân hàng c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ần phải đưa to</w:t>
      </w:r>
      <w:r w:rsidRPr="00F4637D">
        <w:rPr>
          <w:rFonts w:ascii="Times New Roman" w:hAnsi="Times New Roman" w:cs="Times New Roman"/>
          <w:sz w:val="28"/>
          <w:szCs w:val="28"/>
        </w:rPr>
        <w:t>àn b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ộ c</w:t>
      </w:r>
      <w:r w:rsidRPr="00F4637D">
        <w:rPr>
          <w:rFonts w:ascii="Times New Roman" w:hAnsi="Times New Roman" w:cs="Times New Roman"/>
          <w:sz w:val="28"/>
          <w:szCs w:val="28"/>
        </w:rPr>
        <w:t>ác đi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ều khoản về huỷ ngang v</w:t>
      </w:r>
      <w:r w:rsidRPr="00F4637D">
        <w:rPr>
          <w:rFonts w:ascii="Times New Roman" w:hAnsi="Times New Roman" w:cs="Times New Roman"/>
          <w:sz w:val="28"/>
          <w:szCs w:val="28"/>
        </w:rPr>
        <w:t>ào thư tín d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ụng, hoặc tốt hơn hết n</w:t>
      </w:r>
      <w:r w:rsidRPr="00F4637D">
        <w:rPr>
          <w:rFonts w:ascii="Times New Roman" w:hAnsi="Times New Roman" w:cs="Times New Roman"/>
          <w:sz w:val="28"/>
          <w:szCs w:val="28"/>
        </w:rPr>
        <w:t>ên phát hành thư tín d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ụng được điều chỉnh theo UCP 500.</w:t>
      </w: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4637D">
        <w:rPr>
          <w:rFonts w:ascii="Times New Roman" w:hAnsi="Times New Roman" w:cs="Times New Roman"/>
          <w:sz w:val="28"/>
          <w:szCs w:val="28"/>
          <w:lang w:val="vi-VN"/>
        </w:rPr>
        <w:t>– Điều 12: C</w:t>
      </w:r>
      <w:r w:rsidRPr="00F4637D">
        <w:rPr>
          <w:rFonts w:ascii="Times New Roman" w:hAnsi="Times New Roman" w:cs="Times New Roman"/>
          <w:sz w:val="28"/>
          <w:szCs w:val="28"/>
        </w:rPr>
        <w:t>ác ch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ỉ thị kh</w:t>
      </w:r>
      <w:r w:rsidRPr="00F4637D">
        <w:rPr>
          <w:rFonts w:ascii="Times New Roman" w:hAnsi="Times New Roman" w:cs="Times New Roman"/>
          <w:sz w:val="28"/>
          <w:szCs w:val="28"/>
        </w:rPr>
        <w:t>ông hoàn ch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ỉnh, kh</w:t>
      </w:r>
      <w:r w:rsidRPr="00F4637D">
        <w:rPr>
          <w:rFonts w:ascii="Times New Roman" w:hAnsi="Times New Roman" w:cs="Times New Roman"/>
          <w:sz w:val="28"/>
          <w:szCs w:val="28"/>
        </w:rPr>
        <w:t>ông rõ ràng</w:t>
      </w: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4637D">
        <w:rPr>
          <w:rFonts w:ascii="Times New Roman" w:hAnsi="Times New Roman" w:cs="Times New Roman"/>
          <w:sz w:val="28"/>
          <w:szCs w:val="28"/>
        </w:rPr>
        <w:t>Cũng gi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ống như điều 5, điều 12 “c</w:t>
      </w:r>
      <w:r w:rsidRPr="00F4637D">
        <w:rPr>
          <w:rFonts w:ascii="Times New Roman" w:hAnsi="Times New Roman" w:cs="Times New Roman"/>
          <w:sz w:val="28"/>
          <w:szCs w:val="28"/>
        </w:rPr>
        <w:t>ác ch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ỉ thị kh</w:t>
      </w:r>
      <w:r w:rsidRPr="00F4637D">
        <w:rPr>
          <w:rFonts w:ascii="Times New Roman" w:hAnsi="Times New Roman" w:cs="Times New Roman"/>
          <w:sz w:val="28"/>
          <w:szCs w:val="28"/>
        </w:rPr>
        <w:t>ông đ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ầy đủ hoặc kh</w:t>
      </w:r>
      <w:r w:rsidRPr="00F4637D">
        <w:rPr>
          <w:rFonts w:ascii="Times New Roman" w:hAnsi="Times New Roman" w:cs="Times New Roman"/>
          <w:sz w:val="28"/>
          <w:szCs w:val="28"/>
        </w:rPr>
        <w:t>ông rõ ràng” đư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ợc loại bỏ bởi nghiệp vụ ng</w:t>
      </w:r>
      <w:r w:rsidRPr="00F4637D">
        <w:rPr>
          <w:rFonts w:ascii="Times New Roman" w:hAnsi="Times New Roman" w:cs="Times New Roman"/>
          <w:sz w:val="28"/>
          <w:szCs w:val="28"/>
        </w:rPr>
        <w:t>ân hàng ngày càng t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ốt l</w:t>
      </w:r>
      <w:r w:rsidRPr="00F4637D">
        <w:rPr>
          <w:rFonts w:ascii="Times New Roman" w:hAnsi="Times New Roman" w:cs="Times New Roman"/>
          <w:sz w:val="28"/>
          <w:szCs w:val="28"/>
        </w:rPr>
        <w:t>ên do xu hư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ớng ph</w:t>
      </w:r>
      <w:r w:rsidRPr="00F4637D">
        <w:rPr>
          <w:rFonts w:ascii="Times New Roman" w:hAnsi="Times New Roman" w:cs="Times New Roman"/>
          <w:sz w:val="28"/>
          <w:szCs w:val="28"/>
        </w:rPr>
        <w:t>át tri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ển kinh tế v</w:t>
      </w:r>
      <w:r w:rsidRPr="00F4637D">
        <w:rPr>
          <w:rFonts w:ascii="Times New Roman" w:hAnsi="Times New Roman" w:cs="Times New Roman"/>
          <w:sz w:val="28"/>
          <w:szCs w:val="28"/>
        </w:rPr>
        <w:t>à công ngh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ệ th</w:t>
      </w:r>
      <w:r w:rsidRPr="00F4637D">
        <w:rPr>
          <w:rFonts w:ascii="Times New Roman" w:hAnsi="Times New Roman" w:cs="Times New Roman"/>
          <w:sz w:val="28"/>
          <w:szCs w:val="28"/>
        </w:rPr>
        <w:t>ông tin toàn c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ầu n</w:t>
      </w:r>
      <w:r w:rsidRPr="00F4637D">
        <w:rPr>
          <w:rFonts w:ascii="Times New Roman" w:hAnsi="Times New Roman" w:cs="Times New Roman"/>
          <w:sz w:val="28"/>
          <w:szCs w:val="28"/>
        </w:rPr>
        <w:t>ên vi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ệc điều chỉnh “th</w:t>
      </w:r>
      <w:r w:rsidRPr="00F4637D">
        <w:rPr>
          <w:rFonts w:ascii="Times New Roman" w:hAnsi="Times New Roman" w:cs="Times New Roman"/>
          <w:sz w:val="28"/>
          <w:szCs w:val="28"/>
        </w:rPr>
        <w:t>ông báo, xác nh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ận, sửa đổi” chỉ thị r</w:t>
      </w:r>
      <w:r w:rsidRPr="00F4637D">
        <w:rPr>
          <w:rFonts w:ascii="Times New Roman" w:hAnsi="Times New Roman" w:cs="Times New Roman"/>
          <w:sz w:val="28"/>
          <w:szCs w:val="28"/>
        </w:rPr>
        <w:t>õ ràng và đ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ầy đủ đ</w:t>
      </w:r>
      <w:r w:rsidRPr="00F4637D">
        <w:rPr>
          <w:rFonts w:ascii="Times New Roman" w:hAnsi="Times New Roman" w:cs="Times New Roman"/>
          <w:sz w:val="28"/>
          <w:szCs w:val="28"/>
        </w:rPr>
        <w:t>ã tr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ở n</w:t>
      </w:r>
      <w:r w:rsidRPr="00F4637D">
        <w:rPr>
          <w:rFonts w:ascii="Times New Roman" w:hAnsi="Times New Roman" w:cs="Times New Roman"/>
          <w:sz w:val="28"/>
          <w:szCs w:val="28"/>
        </w:rPr>
        <w:t>ên không c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ần thiết.</w:t>
      </w: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4637D">
        <w:rPr>
          <w:rFonts w:ascii="Times New Roman" w:hAnsi="Times New Roman" w:cs="Times New Roman"/>
          <w:sz w:val="28"/>
          <w:szCs w:val="28"/>
          <w:lang w:val="vi-VN"/>
        </w:rPr>
        <w:t>– Điều 30: Chứng từ vận tải do người giao nhận ph</w:t>
      </w:r>
      <w:r w:rsidRPr="00F4637D">
        <w:rPr>
          <w:rFonts w:ascii="Times New Roman" w:hAnsi="Times New Roman" w:cs="Times New Roman"/>
          <w:sz w:val="28"/>
          <w:szCs w:val="28"/>
        </w:rPr>
        <w:t>át hành</w:t>
      </w: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4637D">
        <w:rPr>
          <w:rFonts w:ascii="Times New Roman" w:hAnsi="Times New Roman" w:cs="Times New Roman"/>
          <w:sz w:val="28"/>
          <w:szCs w:val="28"/>
        </w:rPr>
        <w:t>“Ch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ứng từ vận tải c</w:t>
      </w:r>
      <w:r w:rsidRPr="00F4637D">
        <w:rPr>
          <w:rFonts w:ascii="Times New Roman" w:hAnsi="Times New Roman" w:cs="Times New Roman"/>
          <w:sz w:val="28"/>
          <w:szCs w:val="28"/>
        </w:rPr>
        <w:t>ó th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ể do bất cứ b</w:t>
      </w:r>
      <w:r w:rsidRPr="00F4637D">
        <w:rPr>
          <w:rFonts w:ascii="Times New Roman" w:hAnsi="Times New Roman" w:cs="Times New Roman"/>
          <w:sz w:val="28"/>
          <w:szCs w:val="28"/>
        </w:rPr>
        <w:t>ên nào khác không ph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ải l</w:t>
      </w:r>
      <w:r w:rsidRPr="00F4637D">
        <w:rPr>
          <w:rFonts w:ascii="Times New Roman" w:hAnsi="Times New Roman" w:cs="Times New Roman"/>
          <w:sz w:val="28"/>
          <w:szCs w:val="28"/>
        </w:rPr>
        <w:t>à ngư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ời chuy</w:t>
      </w:r>
      <w:r w:rsidRPr="00F4637D">
        <w:rPr>
          <w:rFonts w:ascii="Times New Roman" w:hAnsi="Times New Roman" w:cs="Times New Roman"/>
          <w:sz w:val="28"/>
          <w:szCs w:val="28"/>
        </w:rPr>
        <w:t>ên ch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ở, chủ tầu, thuyền trưởng hoặc người thu</w:t>
      </w:r>
      <w:r w:rsidRPr="00F4637D">
        <w:rPr>
          <w:rFonts w:ascii="Times New Roman" w:hAnsi="Times New Roman" w:cs="Times New Roman"/>
          <w:sz w:val="28"/>
          <w:szCs w:val="28"/>
        </w:rPr>
        <w:t>ê t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ầu ph</w:t>
      </w:r>
      <w:r w:rsidRPr="00F4637D">
        <w:rPr>
          <w:rFonts w:ascii="Times New Roman" w:hAnsi="Times New Roman" w:cs="Times New Roman"/>
          <w:sz w:val="28"/>
          <w:szCs w:val="28"/>
        </w:rPr>
        <w:t>át hành” (Đi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ều 14i UCP 600) đ</w:t>
      </w:r>
      <w:r w:rsidRPr="00F4637D">
        <w:rPr>
          <w:rFonts w:ascii="Times New Roman" w:hAnsi="Times New Roman" w:cs="Times New Roman"/>
          <w:sz w:val="28"/>
          <w:szCs w:val="28"/>
        </w:rPr>
        <w:t>ã quy đ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ịnh lại r</w:t>
      </w:r>
      <w:r w:rsidRPr="00F4637D">
        <w:rPr>
          <w:rFonts w:ascii="Times New Roman" w:hAnsi="Times New Roman" w:cs="Times New Roman"/>
          <w:sz w:val="28"/>
          <w:szCs w:val="28"/>
        </w:rPr>
        <w:t>õ ràng hơn n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ội dung điều 30 UCP500 bằng việc thể hiện người chuy</w:t>
      </w:r>
      <w:r w:rsidRPr="00F4637D">
        <w:rPr>
          <w:rFonts w:ascii="Times New Roman" w:hAnsi="Times New Roman" w:cs="Times New Roman"/>
          <w:sz w:val="28"/>
          <w:szCs w:val="28"/>
        </w:rPr>
        <w:t>ên ch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ở vẫn c</w:t>
      </w:r>
      <w:r w:rsidRPr="00F4637D">
        <w:rPr>
          <w:rFonts w:ascii="Times New Roman" w:hAnsi="Times New Roman" w:cs="Times New Roman"/>
          <w:sz w:val="28"/>
          <w:szCs w:val="28"/>
        </w:rPr>
        <w:t>ó th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ể ph</w:t>
      </w:r>
      <w:r w:rsidRPr="00F4637D">
        <w:rPr>
          <w:rFonts w:ascii="Times New Roman" w:hAnsi="Times New Roman" w:cs="Times New Roman"/>
          <w:sz w:val="28"/>
          <w:szCs w:val="28"/>
        </w:rPr>
        <w:t>át hành ch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ứng từ vận tải nhưng với tư c</w:t>
      </w:r>
      <w:r w:rsidRPr="00F4637D">
        <w:rPr>
          <w:rFonts w:ascii="Times New Roman" w:hAnsi="Times New Roman" w:cs="Times New Roman"/>
          <w:sz w:val="28"/>
          <w:szCs w:val="28"/>
        </w:rPr>
        <w:t>ách là ngư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ời chuy</w:t>
      </w:r>
      <w:r w:rsidRPr="00F4637D">
        <w:rPr>
          <w:rFonts w:ascii="Times New Roman" w:hAnsi="Times New Roman" w:cs="Times New Roman"/>
          <w:sz w:val="28"/>
          <w:szCs w:val="28"/>
        </w:rPr>
        <w:t>ên ch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ở hoặc đại l</w:t>
      </w:r>
      <w:r w:rsidRPr="00F4637D">
        <w:rPr>
          <w:rFonts w:ascii="Times New Roman" w:hAnsi="Times New Roman" w:cs="Times New Roman"/>
          <w:sz w:val="28"/>
          <w:szCs w:val="28"/>
        </w:rPr>
        <w:t>ý ngư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ời chuy</w:t>
      </w:r>
      <w:r w:rsidRPr="00F4637D">
        <w:rPr>
          <w:rFonts w:ascii="Times New Roman" w:hAnsi="Times New Roman" w:cs="Times New Roman"/>
          <w:sz w:val="28"/>
          <w:szCs w:val="28"/>
        </w:rPr>
        <w:t>ên ch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ở. Điều n</w:t>
      </w:r>
      <w:r w:rsidRPr="00F4637D">
        <w:rPr>
          <w:rFonts w:ascii="Times New Roman" w:hAnsi="Times New Roman" w:cs="Times New Roman"/>
          <w:sz w:val="28"/>
          <w:szCs w:val="28"/>
        </w:rPr>
        <w:t>ày s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ẽ khắc phục được những sai s</w:t>
      </w:r>
      <w:r w:rsidRPr="00F4637D">
        <w:rPr>
          <w:rFonts w:ascii="Times New Roman" w:hAnsi="Times New Roman" w:cs="Times New Roman"/>
          <w:sz w:val="28"/>
          <w:szCs w:val="28"/>
        </w:rPr>
        <w:t>ót trong trư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ờng hợp người giao nhận ph</w:t>
      </w:r>
      <w:r w:rsidRPr="00F4637D">
        <w:rPr>
          <w:rFonts w:ascii="Times New Roman" w:hAnsi="Times New Roman" w:cs="Times New Roman"/>
          <w:sz w:val="28"/>
          <w:szCs w:val="28"/>
        </w:rPr>
        <w:t>át hành đơn giao hàng (cargo delivery order) nhưng theo ch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ứng từ vận tải li</w:t>
      </w:r>
      <w:r w:rsidRPr="00F4637D">
        <w:rPr>
          <w:rFonts w:ascii="Times New Roman" w:hAnsi="Times New Roman" w:cs="Times New Roman"/>
          <w:sz w:val="28"/>
          <w:szCs w:val="28"/>
        </w:rPr>
        <w:t>ên h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ợp (thường được gọi l</w:t>
      </w:r>
      <w:r w:rsidRPr="00F4637D">
        <w:rPr>
          <w:rFonts w:ascii="Times New Roman" w:hAnsi="Times New Roman" w:cs="Times New Roman"/>
          <w:sz w:val="28"/>
          <w:szCs w:val="28"/>
        </w:rPr>
        <w:t>à House Bill of Lading), không ph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ải với tư c</w:t>
      </w:r>
      <w:r w:rsidRPr="00F4637D">
        <w:rPr>
          <w:rFonts w:ascii="Times New Roman" w:hAnsi="Times New Roman" w:cs="Times New Roman"/>
          <w:sz w:val="28"/>
          <w:szCs w:val="28"/>
        </w:rPr>
        <w:t>ách ngư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ời chuy</w:t>
      </w:r>
      <w:r w:rsidRPr="00F4637D">
        <w:rPr>
          <w:rFonts w:ascii="Times New Roman" w:hAnsi="Times New Roman" w:cs="Times New Roman"/>
          <w:sz w:val="28"/>
          <w:szCs w:val="28"/>
        </w:rPr>
        <w:t>ên ch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ở m</w:t>
      </w:r>
      <w:r w:rsidRPr="00F4637D">
        <w:rPr>
          <w:rFonts w:ascii="Times New Roman" w:hAnsi="Times New Roman" w:cs="Times New Roman"/>
          <w:sz w:val="28"/>
          <w:szCs w:val="28"/>
        </w:rPr>
        <w:t>à là m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ột đại diện chung cho cả hai b</w:t>
      </w:r>
      <w:r w:rsidRPr="00F4637D">
        <w:rPr>
          <w:rFonts w:ascii="Times New Roman" w:hAnsi="Times New Roman" w:cs="Times New Roman"/>
          <w:sz w:val="28"/>
          <w:szCs w:val="28"/>
        </w:rPr>
        <w:t>ên ngư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ời chuy</w:t>
      </w:r>
      <w:r w:rsidRPr="00F4637D">
        <w:rPr>
          <w:rFonts w:ascii="Times New Roman" w:hAnsi="Times New Roman" w:cs="Times New Roman"/>
          <w:sz w:val="28"/>
          <w:szCs w:val="28"/>
        </w:rPr>
        <w:t>ên ch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ở v</w:t>
      </w:r>
      <w:r w:rsidRPr="00F4637D">
        <w:rPr>
          <w:rFonts w:ascii="Times New Roman" w:hAnsi="Times New Roman" w:cs="Times New Roman"/>
          <w:sz w:val="28"/>
          <w:szCs w:val="28"/>
        </w:rPr>
        <w:t>à ngư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ời gửi h</w:t>
      </w:r>
      <w:r w:rsidRPr="00F4637D">
        <w:rPr>
          <w:rFonts w:ascii="Times New Roman" w:hAnsi="Times New Roman" w:cs="Times New Roman"/>
          <w:sz w:val="28"/>
          <w:szCs w:val="28"/>
        </w:rPr>
        <w:t>àng.</w:t>
      </w: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4637D">
        <w:rPr>
          <w:rFonts w:ascii="Times New Roman" w:hAnsi="Times New Roman" w:cs="Times New Roman"/>
          <w:sz w:val="28"/>
          <w:szCs w:val="28"/>
        </w:rPr>
        <w:t>Do đó, m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ột thực tế l</w:t>
      </w:r>
      <w:r w:rsidRPr="00F4637D">
        <w:rPr>
          <w:rFonts w:ascii="Times New Roman" w:hAnsi="Times New Roman" w:cs="Times New Roman"/>
          <w:sz w:val="28"/>
          <w:szCs w:val="28"/>
        </w:rPr>
        <w:t>à đi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ều 30 UCP500 đ</w:t>
      </w:r>
      <w:r w:rsidRPr="00F4637D">
        <w:rPr>
          <w:rFonts w:ascii="Times New Roman" w:hAnsi="Times New Roman" w:cs="Times New Roman"/>
          <w:sz w:val="28"/>
          <w:szCs w:val="28"/>
        </w:rPr>
        <w:t>ã tr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ở n</w:t>
      </w:r>
      <w:r w:rsidRPr="00F4637D">
        <w:rPr>
          <w:rFonts w:ascii="Times New Roman" w:hAnsi="Times New Roman" w:cs="Times New Roman"/>
          <w:sz w:val="28"/>
          <w:szCs w:val="28"/>
        </w:rPr>
        <w:t>ên không c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ần thiết khi nội dung đ</w:t>
      </w:r>
      <w:r w:rsidRPr="00F4637D">
        <w:rPr>
          <w:rFonts w:ascii="Times New Roman" w:hAnsi="Times New Roman" w:cs="Times New Roman"/>
          <w:sz w:val="28"/>
          <w:szCs w:val="28"/>
        </w:rPr>
        <w:t>ã đư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ợc quy định lại r</w:t>
      </w:r>
      <w:r w:rsidRPr="00F4637D">
        <w:rPr>
          <w:rFonts w:ascii="Times New Roman" w:hAnsi="Times New Roman" w:cs="Times New Roman"/>
          <w:sz w:val="28"/>
          <w:szCs w:val="28"/>
        </w:rPr>
        <w:t xml:space="preserve">õ ràng 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ở điều khoản n</w:t>
      </w:r>
      <w:r w:rsidRPr="00F4637D">
        <w:rPr>
          <w:rFonts w:ascii="Times New Roman" w:hAnsi="Times New Roman" w:cs="Times New Roman"/>
          <w:sz w:val="28"/>
          <w:szCs w:val="28"/>
        </w:rPr>
        <w:t xml:space="preserve">êu trên và 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ở c</w:t>
      </w:r>
      <w:r w:rsidRPr="00F4637D">
        <w:rPr>
          <w:rFonts w:ascii="Times New Roman" w:hAnsi="Times New Roman" w:cs="Times New Roman"/>
          <w:sz w:val="28"/>
          <w:szCs w:val="28"/>
        </w:rPr>
        <w:t>ác đi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ều khoản kh</w:t>
      </w:r>
      <w:r w:rsidRPr="00F4637D">
        <w:rPr>
          <w:rFonts w:ascii="Times New Roman" w:hAnsi="Times New Roman" w:cs="Times New Roman"/>
          <w:sz w:val="28"/>
          <w:szCs w:val="28"/>
        </w:rPr>
        <w:t>ác liên quan t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ới chứng từ vận tải kh</w:t>
      </w:r>
      <w:r w:rsidRPr="00F4637D">
        <w:rPr>
          <w:rFonts w:ascii="Times New Roman" w:hAnsi="Times New Roman" w:cs="Times New Roman"/>
          <w:sz w:val="28"/>
          <w:szCs w:val="28"/>
        </w:rPr>
        <w:t>ác. Vi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ệc loại bỏ n</w:t>
      </w:r>
      <w:r w:rsidRPr="00F4637D">
        <w:rPr>
          <w:rFonts w:ascii="Times New Roman" w:hAnsi="Times New Roman" w:cs="Times New Roman"/>
          <w:sz w:val="28"/>
          <w:szCs w:val="28"/>
        </w:rPr>
        <w:t>ó th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ực tế kh</w:t>
      </w:r>
      <w:r w:rsidRPr="00F4637D">
        <w:rPr>
          <w:rFonts w:ascii="Times New Roman" w:hAnsi="Times New Roman" w:cs="Times New Roman"/>
          <w:sz w:val="28"/>
          <w:szCs w:val="28"/>
        </w:rPr>
        <w:t xml:space="preserve">ông gây 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ảnh hưởng đến quyết định của c</w:t>
      </w:r>
      <w:r w:rsidRPr="00F4637D">
        <w:rPr>
          <w:rFonts w:ascii="Times New Roman" w:hAnsi="Times New Roman" w:cs="Times New Roman"/>
          <w:sz w:val="28"/>
          <w:szCs w:val="28"/>
        </w:rPr>
        <w:t>ác ngân hàng khi nh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ận được một chứng từ vận tải do người giao nhận ph</w:t>
      </w:r>
      <w:r w:rsidRPr="00F4637D">
        <w:rPr>
          <w:rFonts w:ascii="Times New Roman" w:hAnsi="Times New Roman" w:cs="Times New Roman"/>
          <w:sz w:val="28"/>
          <w:szCs w:val="28"/>
        </w:rPr>
        <w:t>át hành mà ch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ỉ tạo ra một t</w:t>
      </w:r>
      <w:r w:rsidRPr="00F4637D">
        <w:rPr>
          <w:rFonts w:ascii="Times New Roman" w:hAnsi="Times New Roman" w:cs="Times New Roman"/>
          <w:sz w:val="28"/>
          <w:szCs w:val="28"/>
        </w:rPr>
        <w:t>âm lý không đ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ồng thuận đối với chứng từ vận tải do người giao nhận ph</w:t>
      </w:r>
      <w:r w:rsidRPr="00F4637D">
        <w:rPr>
          <w:rFonts w:ascii="Times New Roman" w:hAnsi="Times New Roman" w:cs="Times New Roman"/>
          <w:sz w:val="28"/>
          <w:szCs w:val="28"/>
        </w:rPr>
        <w:t>át hành khi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ến cho c</w:t>
      </w:r>
      <w:r w:rsidRPr="00F4637D">
        <w:rPr>
          <w:rFonts w:ascii="Times New Roman" w:hAnsi="Times New Roman" w:cs="Times New Roman"/>
          <w:sz w:val="28"/>
          <w:szCs w:val="28"/>
        </w:rPr>
        <w:t>ác thanh toán viên g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ặp kh</w:t>
      </w:r>
      <w:r w:rsidRPr="00F4637D">
        <w:rPr>
          <w:rFonts w:ascii="Times New Roman" w:hAnsi="Times New Roman" w:cs="Times New Roman"/>
          <w:sz w:val="28"/>
          <w:szCs w:val="28"/>
        </w:rPr>
        <w:t>ó khăn trong vi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ệc kiểm tra v</w:t>
      </w:r>
      <w:r w:rsidRPr="00F4637D">
        <w:rPr>
          <w:rFonts w:ascii="Times New Roman" w:hAnsi="Times New Roman" w:cs="Times New Roman"/>
          <w:sz w:val="28"/>
          <w:szCs w:val="28"/>
        </w:rPr>
        <w:t>à quy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ết định bộ chứng từ c</w:t>
      </w:r>
      <w:r w:rsidRPr="00F4637D">
        <w:rPr>
          <w:rFonts w:ascii="Times New Roman" w:hAnsi="Times New Roman" w:cs="Times New Roman"/>
          <w:sz w:val="28"/>
          <w:szCs w:val="28"/>
        </w:rPr>
        <w:t>ó phù h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ợp hay kh</w:t>
      </w:r>
      <w:r w:rsidRPr="00F4637D">
        <w:rPr>
          <w:rFonts w:ascii="Times New Roman" w:hAnsi="Times New Roman" w:cs="Times New Roman"/>
          <w:sz w:val="28"/>
          <w:szCs w:val="28"/>
        </w:rPr>
        <w:t>ông.</w:t>
      </w: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4637D">
        <w:rPr>
          <w:rFonts w:ascii="Times New Roman" w:hAnsi="Times New Roman" w:cs="Times New Roman"/>
          <w:sz w:val="28"/>
          <w:szCs w:val="28"/>
        </w:rPr>
        <w:t>– Đi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ều 33: C</w:t>
      </w:r>
      <w:r w:rsidRPr="00F4637D">
        <w:rPr>
          <w:rFonts w:ascii="Times New Roman" w:hAnsi="Times New Roman" w:cs="Times New Roman"/>
          <w:sz w:val="28"/>
          <w:szCs w:val="28"/>
        </w:rPr>
        <w:t>ác ch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ứng từ vận tải với cước vận tải sẽ trả/ đ</w:t>
      </w:r>
      <w:r w:rsidRPr="00F4637D">
        <w:rPr>
          <w:rFonts w:ascii="Times New Roman" w:hAnsi="Times New Roman" w:cs="Times New Roman"/>
          <w:sz w:val="28"/>
          <w:szCs w:val="28"/>
        </w:rPr>
        <w:t>ã tr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ả</w:t>
      </w: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4637D">
        <w:rPr>
          <w:rFonts w:ascii="Times New Roman" w:hAnsi="Times New Roman" w:cs="Times New Roman"/>
          <w:sz w:val="28"/>
          <w:szCs w:val="28"/>
          <w:lang w:val="vi-VN"/>
        </w:rPr>
        <w:t>– Điều 36: Bảo hiểm to</w:t>
      </w:r>
      <w:r w:rsidRPr="00F4637D">
        <w:rPr>
          <w:rFonts w:ascii="Times New Roman" w:hAnsi="Times New Roman" w:cs="Times New Roman"/>
          <w:sz w:val="28"/>
          <w:szCs w:val="28"/>
        </w:rPr>
        <w:t>àn b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ộ rủi ro</w:t>
      </w: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4637D">
        <w:rPr>
          <w:rFonts w:ascii="Times New Roman" w:hAnsi="Times New Roman" w:cs="Times New Roman"/>
          <w:sz w:val="28"/>
          <w:szCs w:val="28"/>
          <w:lang w:val="vi-VN"/>
        </w:rPr>
        <w:t>– Điều 38: C</w:t>
      </w:r>
      <w:r w:rsidRPr="00F4637D">
        <w:rPr>
          <w:rFonts w:ascii="Times New Roman" w:hAnsi="Times New Roman" w:cs="Times New Roman"/>
          <w:sz w:val="28"/>
          <w:szCs w:val="28"/>
        </w:rPr>
        <w:t>ác ch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ứng từ kh</w:t>
      </w:r>
      <w:r w:rsidRPr="00F4637D">
        <w:rPr>
          <w:rFonts w:ascii="Times New Roman" w:hAnsi="Times New Roman" w:cs="Times New Roman"/>
          <w:sz w:val="28"/>
          <w:szCs w:val="28"/>
        </w:rPr>
        <w:t>ác</w:t>
      </w: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F4637D">
        <w:rPr>
          <w:rFonts w:ascii="Times New Roman" w:hAnsi="Times New Roman" w:cs="Times New Roman"/>
          <w:b/>
          <w:sz w:val="28"/>
          <w:szCs w:val="28"/>
        </w:rPr>
        <w:t>3. Tách ho</w:t>
      </w:r>
      <w:r w:rsidRPr="00F4637D">
        <w:rPr>
          <w:rFonts w:ascii="Times New Roman" w:hAnsi="Times New Roman" w:cs="Times New Roman"/>
          <w:b/>
          <w:sz w:val="28"/>
          <w:szCs w:val="28"/>
          <w:lang w:val="vi-VN"/>
        </w:rPr>
        <w:t>ặc s</w:t>
      </w:r>
      <w:r w:rsidRPr="00F4637D">
        <w:rPr>
          <w:rFonts w:ascii="Times New Roman" w:hAnsi="Times New Roman" w:cs="Times New Roman"/>
          <w:b/>
          <w:sz w:val="28"/>
          <w:szCs w:val="28"/>
        </w:rPr>
        <w:t>át nh</w:t>
      </w:r>
      <w:r w:rsidRPr="00F4637D">
        <w:rPr>
          <w:rFonts w:ascii="Times New Roman" w:hAnsi="Times New Roman" w:cs="Times New Roman"/>
          <w:b/>
          <w:sz w:val="28"/>
          <w:szCs w:val="28"/>
          <w:lang w:val="vi-VN"/>
        </w:rPr>
        <w:t>ập c</w:t>
      </w:r>
      <w:r w:rsidRPr="00F4637D">
        <w:rPr>
          <w:rFonts w:ascii="Times New Roman" w:hAnsi="Times New Roman" w:cs="Times New Roman"/>
          <w:b/>
          <w:sz w:val="28"/>
          <w:szCs w:val="28"/>
        </w:rPr>
        <w:t>ác đi</w:t>
      </w:r>
      <w:r w:rsidRPr="00F4637D">
        <w:rPr>
          <w:rFonts w:ascii="Times New Roman" w:hAnsi="Times New Roman" w:cs="Times New Roman"/>
          <w:b/>
          <w:sz w:val="28"/>
          <w:szCs w:val="28"/>
          <w:lang w:val="vi-VN"/>
        </w:rPr>
        <w:t>ều khoản cũ.</w:t>
      </w: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4637D">
        <w:rPr>
          <w:rFonts w:ascii="Times New Roman" w:hAnsi="Times New Roman" w:cs="Times New Roman"/>
          <w:sz w:val="28"/>
          <w:szCs w:val="28"/>
          <w:lang w:val="vi-VN"/>
        </w:rPr>
        <w:t>Một số điều của UCP 500 đ</w:t>
      </w:r>
      <w:r w:rsidRPr="00F4637D">
        <w:rPr>
          <w:rFonts w:ascii="Times New Roman" w:hAnsi="Times New Roman" w:cs="Times New Roman"/>
          <w:sz w:val="28"/>
          <w:szCs w:val="28"/>
        </w:rPr>
        <w:t>ã đư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ợc t</w:t>
      </w:r>
      <w:r w:rsidRPr="00F4637D">
        <w:rPr>
          <w:rFonts w:ascii="Times New Roman" w:hAnsi="Times New Roman" w:cs="Times New Roman"/>
          <w:sz w:val="28"/>
          <w:szCs w:val="28"/>
        </w:rPr>
        <w:t>ách ho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ặc s</w:t>
      </w:r>
      <w:r w:rsidRPr="00F4637D">
        <w:rPr>
          <w:rFonts w:ascii="Times New Roman" w:hAnsi="Times New Roman" w:cs="Times New Roman"/>
          <w:sz w:val="28"/>
          <w:szCs w:val="28"/>
        </w:rPr>
        <w:t>át nh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ập lại th</w:t>
      </w:r>
      <w:r w:rsidRPr="00F4637D">
        <w:rPr>
          <w:rFonts w:ascii="Times New Roman" w:hAnsi="Times New Roman" w:cs="Times New Roman"/>
          <w:sz w:val="28"/>
          <w:szCs w:val="28"/>
        </w:rPr>
        <w:t>ành các đi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ều khoản mới của UCP 600. Cụ thể như sau:</w:t>
      </w: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F4637D">
        <w:rPr>
          <w:rFonts w:ascii="Times New Roman" w:hAnsi="Times New Roman" w:cs="Times New Roman"/>
          <w:i/>
          <w:sz w:val="28"/>
          <w:szCs w:val="28"/>
          <w:lang w:val="vi-VN"/>
        </w:rPr>
        <w:t>3.1. C</w:t>
      </w:r>
      <w:r w:rsidRPr="00F4637D">
        <w:rPr>
          <w:rFonts w:ascii="Times New Roman" w:hAnsi="Times New Roman" w:cs="Times New Roman"/>
          <w:i/>
          <w:sz w:val="28"/>
          <w:szCs w:val="28"/>
        </w:rPr>
        <w:t>ác đi</w:t>
      </w:r>
      <w:r w:rsidRPr="00F4637D">
        <w:rPr>
          <w:rFonts w:ascii="Times New Roman" w:hAnsi="Times New Roman" w:cs="Times New Roman"/>
          <w:i/>
          <w:sz w:val="28"/>
          <w:szCs w:val="28"/>
          <w:lang w:val="vi-VN"/>
        </w:rPr>
        <w:t>ều khoản được t</w:t>
      </w:r>
      <w:r w:rsidRPr="00F4637D">
        <w:rPr>
          <w:rFonts w:ascii="Times New Roman" w:hAnsi="Times New Roman" w:cs="Times New Roman"/>
          <w:i/>
          <w:sz w:val="28"/>
          <w:szCs w:val="28"/>
        </w:rPr>
        <w:t>ách ra:</w:t>
      </w: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4637D">
        <w:rPr>
          <w:rFonts w:ascii="Times New Roman" w:hAnsi="Times New Roman" w:cs="Times New Roman"/>
          <w:sz w:val="28"/>
          <w:szCs w:val="28"/>
        </w:rPr>
        <w:t>– Trách nhi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ệm của ng</w:t>
      </w:r>
      <w:r w:rsidRPr="00F4637D">
        <w:rPr>
          <w:rFonts w:ascii="Times New Roman" w:hAnsi="Times New Roman" w:cs="Times New Roman"/>
          <w:sz w:val="28"/>
          <w:szCs w:val="28"/>
        </w:rPr>
        <w:t>ân hàng phát hành và xác nh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 xml:space="preserve">ận (Điều 9 UCP 500) </w:t>
      </w:r>
      <w:r w:rsidRPr="00F4637D">
        <w:rPr>
          <w:rFonts w:ascii="Times New Roman" w:hAnsi="Times New Roman" w:cs="Times New Roman"/>
          <w:sz w:val="28"/>
          <w:szCs w:val="28"/>
        </w:rPr>
        <w:t>à Cam k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ết của ng</w:t>
      </w:r>
      <w:r w:rsidRPr="00F4637D">
        <w:rPr>
          <w:rFonts w:ascii="Times New Roman" w:hAnsi="Times New Roman" w:cs="Times New Roman"/>
          <w:sz w:val="28"/>
          <w:szCs w:val="28"/>
        </w:rPr>
        <w:t>ân hàng phát hành và Cam k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ết của ng</w:t>
      </w:r>
      <w:r w:rsidRPr="00F4637D">
        <w:rPr>
          <w:rFonts w:ascii="Times New Roman" w:hAnsi="Times New Roman" w:cs="Times New Roman"/>
          <w:sz w:val="28"/>
          <w:szCs w:val="28"/>
        </w:rPr>
        <w:t>ân hàng xác nh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ận (Điều 7 UCP 600)</w:t>
      </w: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4637D">
        <w:rPr>
          <w:rFonts w:ascii="Times New Roman" w:hAnsi="Times New Roman" w:cs="Times New Roman"/>
          <w:sz w:val="28"/>
          <w:szCs w:val="28"/>
          <w:lang w:val="vi-VN"/>
        </w:rPr>
        <w:t>– Chứng từ vận tải h</w:t>
      </w:r>
      <w:r w:rsidRPr="00F4637D">
        <w:rPr>
          <w:rFonts w:ascii="Times New Roman" w:hAnsi="Times New Roman" w:cs="Times New Roman"/>
          <w:sz w:val="28"/>
          <w:szCs w:val="28"/>
        </w:rPr>
        <w:t>àng không (Đi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ều 27 UCP500)</w:t>
      </w:r>
      <w:r w:rsidRPr="00F4637D">
        <w:rPr>
          <w:rFonts w:ascii="Times New Roman" w:hAnsi="Times New Roman" w:cs="Times New Roman"/>
          <w:sz w:val="28"/>
          <w:szCs w:val="28"/>
        </w:rPr>
        <w:t>à Ch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ứng từ vận tải h</w:t>
      </w:r>
      <w:r w:rsidRPr="00F4637D">
        <w:rPr>
          <w:rFonts w:ascii="Times New Roman" w:hAnsi="Times New Roman" w:cs="Times New Roman"/>
          <w:sz w:val="28"/>
          <w:szCs w:val="28"/>
        </w:rPr>
        <w:t>àng không (Đi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ều 23 UCP600)</w:t>
      </w: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4637D">
        <w:rPr>
          <w:rFonts w:ascii="Times New Roman" w:hAnsi="Times New Roman" w:cs="Times New Roman"/>
          <w:sz w:val="28"/>
          <w:szCs w:val="28"/>
          <w:lang w:val="vi-VN"/>
        </w:rPr>
        <w:t>– Chứng từ vận tải đường bộ, đường sắt, đường thuỷ (Điều 27 UCP500)</w:t>
      </w:r>
      <w:r w:rsidRPr="00F4637D">
        <w:rPr>
          <w:rFonts w:ascii="Times New Roman" w:hAnsi="Times New Roman" w:cs="Times New Roman"/>
          <w:sz w:val="28"/>
          <w:szCs w:val="28"/>
        </w:rPr>
        <w:t>à Ch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ứng từ vận tải đường bộ, đường sắt, đường s</w:t>
      </w:r>
      <w:r w:rsidRPr="00F4637D">
        <w:rPr>
          <w:rFonts w:ascii="Times New Roman" w:hAnsi="Times New Roman" w:cs="Times New Roman"/>
          <w:sz w:val="28"/>
          <w:szCs w:val="28"/>
        </w:rPr>
        <w:t>ông (Đi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ều 24 UCP600)</w:t>
      </w: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F4637D">
        <w:rPr>
          <w:rFonts w:ascii="Times New Roman" w:hAnsi="Times New Roman" w:cs="Times New Roman"/>
          <w:i/>
          <w:sz w:val="28"/>
          <w:szCs w:val="28"/>
          <w:lang w:val="vi-VN"/>
        </w:rPr>
        <w:t>3.2. C</w:t>
      </w:r>
      <w:r w:rsidRPr="00F4637D">
        <w:rPr>
          <w:rFonts w:ascii="Times New Roman" w:hAnsi="Times New Roman" w:cs="Times New Roman"/>
          <w:i/>
          <w:sz w:val="28"/>
          <w:szCs w:val="28"/>
        </w:rPr>
        <w:t>ác đi</w:t>
      </w:r>
      <w:r w:rsidRPr="00F4637D">
        <w:rPr>
          <w:rFonts w:ascii="Times New Roman" w:hAnsi="Times New Roman" w:cs="Times New Roman"/>
          <w:i/>
          <w:sz w:val="28"/>
          <w:szCs w:val="28"/>
          <w:lang w:val="vi-VN"/>
        </w:rPr>
        <w:t>ều khoản được s</w:t>
      </w:r>
      <w:r w:rsidRPr="00F4637D">
        <w:rPr>
          <w:rFonts w:ascii="Times New Roman" w:hAnsi="Times New Roman" w:cs="Times New Roman"/>
          <w:i/>
          <w:sz w:val="28"/>
          <w:szCs w:val="28"/>
        </w:rPr>
        <w:t>áp nh</w:t>
      </w:r>
      <w:r w:rsidRPr="00F4637D">
        <w:rPr>
          <w:rFonts w:ascii="Times New Roman" w:hAnsi="Times New Roman" w:cs="Times New Roman"/>
          <w:i/>
          <w:sz w:val="28"/>
          <w:szCs w:val="28"/>
          <w:lang w:val="vi-VN"/>
        </w:rPr>
        <w:t>ập:</w:t>
      </w: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4637D">
        <w:rPr>
          <w:rFonts w:ascii="Times New Roman" w:hAnsi="Times New Roman" w:cs="Times New Roman"/>
          <w:sz w:val="28"/>
          <w:szCs w:val="28"/>
          <w:lang w:val="vi-VN"/>
        </w:rPr>
        <w:t>– Ti</w:t>
      </w:r>
      <w:r w:rsidRPr="00F4637D">
        <w:rPr>
          <w:rFonts w:ascii="Times New Roman" w:hAnsi="Times New Roman" w:cs="Times New Roman"/>
          <w:sz w:val="28"/>
          <w:szCs w:val="28"/>
        </w:rPr>
        <w:t>êu chu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ẩn cho kiểm tra chứng từ (Điều 13) v</w:t>
      </w:r>
      <w:r w:rsidRPr="00F4637D">
        <w:rPr>
          <w:rFonts w:ascii="Times New Roman" w:hAnsi="Times New Roman" w:cs="Times New Roman"/>
          <w:sz w:val="28"/>
          <w:szCs w:val="28"/>
        </w:rPr>
        <w:t>à Các ch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ứng từ kh</w:t>
      </w:r>
      <w:r w:rsidRPr="00F4637D">
        <w:rPr>
          <w:rFonts w:ascii="Times New Roman" w:hAnsi="Times New Roman" w:cs="Times New Roman"/>
          <w:sz w:val="28"/>
          <w:szCs w:val="28"/>
        </w:rPr>
        <w:t>ông phù h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ợp v</w:t>
      </w:r>
      <w:r w:rsidRPr="00F4637D">
        <w:rPr>
          <w:rFonts w:ascii="Times New Roman" w:hAnsi="Times New Roman" w:cs="Times New Roman"/>
          <w:sz w:val="28"/>
          <w:szCs w:val="28"/>
        </w:rPr>
        <w:t>à thông báo (Đi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ều 14) của UCP500</w:t>
      </w:r>
      <w:r w:rsidRPr="00F4637D">
        <w:rPr>
          <w:rFonts w:ascii="Times New Roman" w:hAnsi="Times New Roman" w:cs="Times New Roman"/>
          <w:sz w:val="28"/>
          <w:szCs w:val="28"/>
        </w:rPr>
        <w:t>à Tiêu chu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ẩn kiểm tra chứng từ (Điều 14 UCP600)</w:t>
      </w: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F4637D">
        <w:rPr>
          <w:rFonts w:ascii="Times New Roman" w:hAnsi="Times New Roman" w:cs="Times New Roman"/>
          <w:b/>
          <w:sz w:val="28"/>
          <w:szCs w:val="28"/>
          <w:lang w:val="vi-VN"/>
        </w:rPr>
        <w:t>4. Kết cấu cơ bản của UCP600 theo nh</w:t>
      </w:r>
      <w:r w:rsidRPr="00F4637D">
        <w:rPr>
          <w:rFonts w:ascii="Times New Roman" w:hAnsi="Times New Roman" w:cs="Times New Roman"/>
          <w:b/>
          <w:sz w:val="28"/>
          <w:szCs w:val="28"/>
        </w:rPr>
        <w:t>óm đi</w:t>
      </w:r>
      <w:r w:rsidRPr="00F4637D">
        <w:rPr>
          <w:rFonts w:ascii="Times New Roman" w:hAnsi="Times New Roman" w:cs="Times New Roman"/>
          <w:b/>
          <w:sz w:val="28"/>
          <w:szCs w:val="28"/>
          <w:lang w:val="vi-VN"/>
        </w:rPr>
        <w:t>ều khoản</w:t>
      </w: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4637D">
        <w:rPr>
          <w:rFonts w:ascii="Times New Roman" w:hAnsi="Times New Roman" w:cs="Times New Roman"/>
          <w:sz w:val="28"/>
          <w:szCs w:val="28"/>
          <w:lang w:val="vi-VN"/>
        </w:rPr>
        <w:t>UCP600 đi lần lượt được đ</w:t>
      </w:r>
      <w:r w:rsidRPr="00F4637D">
        <w:rPr>
          <w:rFonts w:ascii="Times New Roman" w:hAnsi="Times New Roman" w:cs="Times New Roman"/>
          <w:sz w:val="28"/>
          <w:szCs w:val="28"/>
        </w:rPr>
        <w:t>ánh s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ố từ điều 1 đến điều 39 nhưng nếu chia theo nh</w:t>
      </w:r>
      <w:r w:rsidRPr="00F4637D">
        <w:rPr>
          <w:rFonts w:ascii="Times New Roman" w:hAnsi="Times New Roman" w:cs="Times New Roman"/>
          <w:sz w:val="28"/>
          <w:szCs w:val="28"/>
        </w:rPr>
        <w:t>óm đi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ều khoản theo 4 phần ch</w:t>
      </w:r>
      <w:r w:rsidRPr="00F4637D">
        <w:rPr>
          <w:rFonts w:ascii="Times New Roman" w:hAnsi="Times New Roman" w:cs="Times New Roman"/>
          <w:sz w:val="28"/>
          <w:szCs w:val="28"/>
        </w:rPr>
        <w:t>ính như sau:</w:t>
      </w: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4637D">
        <w:rPr>
          <w:rFonts w:ascii="Times New Roman" w:hAnsi="Times New Roman" w:cs="Times New Roman"/>
          <w:sz w:val="28"/>
          <w:szCs w:val="28"/>
        </w:rPr>
        <w:t>– Nhóm đi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ều khoản chung (Điều 1-</w:t>
      </w:r>
      <w:proofErr w:type="gramStart"/>
      <w:r w:rsidRPr="00F4637D">
        <w:rPr>
          <w:rFonts w:ascii="Times New Roman" w:hAnsi="Times New Roman" w:cs="Times New Roman"/>
          <w:sz w:val="28"/>
          <w:szCs w:val="28"/>
          <w:lang w:val="vi-VN"/>
        </w:rPr>
        <w:t>6 )</w:t>
      </w:r>
      <w:proofErr w:type="gramEnd"/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4637D">
        <w:rPr>
          <w:rFonts w:ascii="Times New Roman" w:hAnsi="Times New Roman" w:cs="Times New Roman"/>
          <w:sz w:val="28"/>
          <w:szCs w:val="28"/>
          <w:lang w:val="vi-VN"/>
        </w:rPr>
        <w:t>– Nh</w:t>
      </w:r>
      <w:r w:rsidRPr="00F4637D">
        <w:rPr>
          <w:rFonts w:ascii="Times New Roman" w:hAnsi="Times New Roman" w:cs="Times New Roman"/>
          <w:sz w:val="28"/>
          <w:szCs w:val="28"/>
        </w:rPr>
        <w:t>óm đi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ều khoản về tr</w:t>
      </w:r>
      <w:r w:rsidRPr="00F4637D">
        <w:rPr>
          <w:rFonts w:ascii="Times New Roman" w:hAnsi="Times New Roman" w:cs="Times New Roman"/>
          <w:sz w:val="28"/>
          <w:szCs w:val="28"/>
        </w:rPr>
        <w:t>ách nhi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ệm v</w:t>
      </w:r>
      <w:r w:rsidRPr="00F4637D">
        <w:rPr>
          <w:rFonts w:ascii="Times New Roman" w:hAnsi="Times New Roman" w:cs="Times New Roman"/>
          <w:sz w:val="28"/>
          <w:szCs w:val="28"/>
        </w:rPr>
        <w:t>à nghĩa v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ụ c</w:t>
      </w:r>
      <w:r w:rsidRPr="00F4637D">
        <w:rPr>
          <w:rFonts w:ascii="Times New Roman" w:hAnsi="Times New Roman" w:cs="Times New Roman"/>
          <w:sz w:val="28"/>
          <w:szCs w:val="28"/>
        </w:rPr>
        <w:t>ác bên tham gia   phương th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ức thanh to</w:t>
      </w:r>
      <w:r w:rsidRPr="00F4637D">
        <w:rPr>
          <w:rFonts w:ascii="Times New Roman" w:hAnsi="Times New Roman" w:cs="Times New Roman"/>
          <w:sz w:val="28"/>
          <w:szCs w:val="28"/>
        </w:rPr>
        <w:t>án tín d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ụng chứng từ (Điều 7-13)</w:t>
      </w: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F4637D">
        <w:rPr>
          <w:rFonts w:ascii="Times New Roman" w:hAnsi="Times New Roman" w:cs="Times New Roman"/>
          <w:sz w:val="28"/>
          <w:szCs w:val="28"/>
          <w:lang w:val="vi-VN"/>
        </w:rPr>
        <w:t>– Nh</w:t>
      </w:r>
      <w:r w:rsidRPr="00F4637D">
        <w:rPr>
          <w:rFonts w:ascii="Times New Roman" w:hAnsi="Times New Roman" w:cs="Times New Roman"/>
          <w:sz w:val="28"/>
          <w:szCs w:val="28"/>
        </w:rPr>
        <w:t>óm đi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ều khoản quy định về chứng từ v</w:t>
      </w:r>
      <w:r w:rsidRPr="00F4637D">
        <w:rPr>
          <w:rFonts w:ascii="Times New Roman" w:hAnsi="Times New Roman" w:cs="Times New Roman"/>
          <w:sz w:val="28"/>
          <w:szCs w:val="28"/>
        </w:rPr>
        <w:t>à các tiêu chu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ẩn kiểm tra chứng từ của ng</w:t>
      </w:r>
      <w:r w:rsidRPr="00F4637D">
        <w:rPr>
          <w:rFonts w:ascii="Times New Roman" w:hAnsi="Times New Roman" w:cs="Times New Roman"/>
          <w:sz w:val="28"/>
          <w:szCs w:val="28"/>
        </w:rPr>
        <w:t>ân hàng (Đi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ều 14-28)</w:t>
      </w: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bookmarkStart w:id="0" w:name="_GoBack"/>
      <w:bookmarkEnd w:id="0"/>
      <w:r w:rsidRPr="00F4637D">
        <w:rPr>
          <w:rFonts w:ascii="Times New Roman" w:hAnsi="Times New Roman" w:cs="Times New Roman"/>
          <w:sz w:val="28"/>
          <w:szCs w:val="28"/>
          <w:lang w:val="vi-VN"/>
        </w:rPr>
        <w:t>– C</w:t>
      </w:r>
      <w:r w:rsidRPr="00F4637D">
        <w:rPr>
          <w:rFonts w:ascii="Times New Roman" w:hAnsi="Times New Roman" w:cs="Times New Roman"/>
          <w:sz w:val="28"/>
          <w:szCs w:val="28"/>
        </w:rPr>
        <w:t>ác đi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ều khoản kh</w:t>
      </w:r>
      <w:r w:rsidRPr="00F4637D">
        <w:rPr>
          <w:rFonts w:ascii="Times New Roman" w:hAnsi="Times New Roman" w:cs="Times New Roman"/>
          <w:sz w:val="28"/>
          <w:szCs w:val="28"/>
        </w:rPr>
        <w:t>ác (Đi</w:t>
      </w:r>
      <w:r w:rsidRPr="00F4637D">
        <w:rPr>
          <w:rFonts w:ascii="Times New Roman" w:hAnsi="Times New Roman" w:cs="Times New Roman"/>
          <w:sz w:val="28"/>
          <w:szCs w:val="28"/>
          <w:lang w:val="vi-VN"/>
        </w:rPr>
        <w:t>ều 29-39)</w:t>
      </w: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:rsidR="00F4637D" w:rsidRPr="00F4637D" w:rsidRDefault="00F4637D" w:rsidP="00F4637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"/>
        </w:rPr>
      </w:pPr>
    </w:p>
    <w:p w:rsidR="00A67ED1" w:rsidRPr="00F4637D" w:rsidRDefault="00A67ED1">
      <w:pPr>
        <w:rPr>
          <w:rFonts w:ascii="Times New Roman" w:hAnsi="Times New Roman" w:cs="Times New Roman"/>
          <w:sz w:val="28"/>
          <w:szCs w:val="28"/>
        </w:rPr>
      </w:pPr>
    </w:p>
    <w:sectPr w:rsidR="00A67ED1" w:rsidRPr="00F4637D" w:rsidSect="00F14AA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F14" w:rsidRDefault="00782F14" w:rsidP="0098465C">
      <w:pPr>
        <w:spacing w:after="0" w:line="240" w:lineRule="auto"/>
      </w:pPr>
      <w:r>
        <w:separator/>
      </w:r>
    </w:p>
  </w:endnote>
  <w:endnote w:type="continuationSeparator" w:id="0">
    <w:p w:rsidR="00782F14" w:rsidRDefault="00782F14" w:rsidP="00984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F14" w:rsidRDefault="00782F14" w:rsidP="0098465C">
      <w:pPr>
        <w:spacing w:after="0" w:line="240" w:lineRule="auto"/>
      </w:pPr>
      <w:r>
        <w:separator/>
      </w:r>
    </w:p>
  </w:footnote>
  <w:footnote w:type="continuationSeparator" w:id="0">
    <w:p w:rsidR="00782F14" w:rsidRDefault="00782F14" w:rsidP="00984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5C"/>
    <w:rsid w:val="003D3C21"/>
    <w:rsid w:val="00782F14"/>
    <w:rsid w:val="0098465C"/>
    <w:rsid w:val="00A67ED1"/>
    <w:rsid w:val="00AB00BD"/>
    <w:rsid w:val="00F4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E3A10-DB62-47B6-8DD7-3F6FCFF2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65C"/>
  </w:style>
  <w:style w:type="paragraph" w:styleId="Footer">
    <w:name w:val="footer"/>
    <w:basedOn w:val="Normal"/>
    <w:link w:val="FooterChar"/>
    <w:uiPriority w:val="99"/>
    <w:unhideWhenUsed/>
    <w:rsid w:val="00984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2017-06-14T03:45:00Z</dcterms:created>
  <dcterms:modified xsi:type="dcterms:W3CDTF">2017-06-14T03:45:00Z</dcterms:modified>
</cp:coreProperties>
</file>